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877" w:rsidRDefault="009D7336" w:rsidP="009D7336">
      <w:pPr>
        <w:jc w:val="center"/>
        <w:rPr>
          <w:rFonts w:ascii="FootlightMTLight" w:hAnsi="FootlightMTLight" w:cs="FootlightMTLight"/>
          <w:sz w:val="94"/>
          <w:szCs w:val="182"/>
        </w:rPr>
      </w:pPr>
      <w:r w:rsidRPr="009D7336">
        <w:rPr>
          <w:rFonts w:ascii="FootlightMTLight" w:hAnsi="FootlightMTLight" w:cs="FootlightMTLight"/>
          <w:sz w:val="94"/>
          <w:szCs w:val="182"/>
        </w:rPr>
        <w:t>Healthy Heart</w:t>
      </w:r>
    </w:p>
    <w:p w:rsidR="00F40877" w:rsidRPr="00F40877" w:rsidRDefault="00F40877" w:rsidP="00F40877">
      <w:pPr>
        <w:jc w:val="center"/>
        <w:rPr>
          <w:rFonts w:ascii="FootlightMTLight" w:hAnsi="FootlightMTLight" w:cs="FootlightMTLight"/>
          <w:sz w:val="102"/>
          <w:szCs w:val="182"/>
        </w:rPr>
      </w:pPr>
      <w:r w:rsidRPr="00F40877">
        <w:rPr>
          <w:rFonts w:ascii="ArialRoundedMTBold" w:hAnsi="ArialRoundedMTBold" w:cs="ArialRoundedMTBold"/>
          <w:b/>
          <w:bCs/>
          <w:sz w:val="31"/>
          <w:szCs w:val="23"/>
        </w:rPr>
        <w:t>Volume-4 | Issue-38 | January 5, 2013</w:t>
      </w:r>
    </w:p>
    <w:p w:rsidR="009D7336" w:rsidRDefault="009D7336" w:rsidP="009D7336">
      <w:pPr>
        <w:autoSpaceDE w:val="0"/>
        <w:autoSpaceDN w:val="0"/>
        <w:adjustRightInd w:val="0"/>
        <w:spacing w:after="0" w:line="240" w:lineRule="auto"/>
        <w:rPr>
          <w:rFonts w:ascii="Calibri-BoldItalic" w:hAnsi="Calibri-BoldItalic" w:cs="Calibri-BoldItalic"/>
          <w:b/>
          <w:bCs/>
          <w:i/>
          <w:iCs/>
          <w:color w:val="C00000"/>
          <w:sz w:val="28"/>
          <w:szCs w:val="28"/>
        </w:rPr>
      </w:pPr>
      <w:r>
        <w:rPr>
          <w:rFonts w:ascii="Calibri-BoldItalic" w:hAnsi="Calibri-BoldItalic" w:cs="Calibri-BoldItalic"/>
          <w:b/>
          <w:bCs/>
          <w:i/>
          <w:iCs/>
          <w:color w:val="C00000"/>
          <w:sz w:val="28"/>
          <w:szCs w:val="28"/>
        </w:rPr>
        <w:t>From the desk of Editor:</w:t>
      </w:r>
    </w:p>
    <w:p w:rsidR="009D7336" w:rsidRPr="0089000A" w:rsidRDefault="009D7336" w:rsidP="009D7336">
      <w:pPr>
        <w:autoSpaceDE w:val="0"/>
        <w:autoSpaceDN w:val="0"/>
        <w:adjustRightInd w:val="0"/>
        <w:spacing w:after="0" w:line="240" w:lineRule="auto"/>
        <w:jc w:val="both"/>
        <w:rPr>
          <w:rFonts w:ascii="Calibri-Italic" w:hAnsi="Calibri-Italic" w:cs="Calibri-Italic"/>
          <w:iCs/>
          <w:color w:val="000000"/>
          <w:sz w:val="23"/>
          <w:szCs w:val="19"/>
        </w:rPr>
      </w:pPr>
      <w:r w:rsidRPr="0089000A">
        <w:rPr>
          <w:rFonts w:ascii="Calibri-Italic" w:hAnsi="Calibri-Italic" w:cs="Calibri-Italic"/>
          <w:iCs/>
          <w:color w:val="000000"/>
          <w:sz w:val="23"/>
          <w:szCs w:val="19"/>
        </w:rPr>
        <w:t>Approximately 50% to 60% of patients with congestive heart failure have some degree of mitral regurgitation (MR), and in 30% of these, the MR is moderate or severe. The majority of these individuals have a structurally normal mitral valve (MV), but the valve is incompetent because of left ventricular remodeling that has disturbed</w:t>
      </w:r>
    </w:p>
    <w:p w:rsidR="009D7336" w:rsidRDefault="009D7336" w:rsidP="009D7336">
      <w:pPr>
        <w:autoSpaceDE w:val="0"/>
        <w:autoSpaceDN w:val="0"/>
        <w:adjustRightInd w:val="0"/>
        <w:spacing w:after="0" w:line="240" w:lineRule="auto"/>
        <w:jc w:val="both"/>
        <w:rPr>
          <w:rFonts w:ascii="Calibri-Italic" w:hAnsi="Calibri-Italic" w:cs="Calibri-Italic"/>
          <w:b/>
          <w:iCs/>
          <w:color w:val="000000"/>
          <w:sz w:val="23"/>
          <w:szCs w:val="19"/>
        </w:rPr>
      </w:pPr>
      <w:proofErr w:type="gramStart"/>
      <w:r w:rsidRPr="0089000A">
        <w:rPr>
          <w:rFonts w:ascii="Calibri-Italic" w:hAnsi="Calibri-Italic" w:cs="Calibri-Italic"/>
          <w:iCs/>
          <w:color w:val="000000"/>
          <w:sz w:val="23"/>
          <w:szCs w:val="19"/>
        </w:rPr>
        <w:t>the</w:t>
      </w:r>
      <w:proofErr w:type="gramEnd"/>
      <w:r w:rsidRPr="0089000A">
        <w:rPr>
          <w:rFonts w:ascii="Calibri-Italic" w:hAnsi="Calibri-Italic" w:cs="Calibri-Italic"/>
          <w:iCs/>
          <w:color w:val="000000"/>
          <w:sz w:val="23"/>
          <w:szCs w:val="19"/>
        </w:rPr>
        <w:t xml:space="preserve"> relationship between the </w:t>
      </w:r>
      <w:proofErr w:type="spellStart"/>
      <w:r w:rsidRPr="0089000A">
        <w:rPr>
          <w:rFonts w:ascii="Calibri-Italic" w:hAnsi="Calibri-Italic" w:cs="Calibri-Italic"/>
          <w:iCs/>
          <w:color w:val="000000"/>
          <w:sz w:val="23"/>
          <w:szCs w:val="19"/>
        </w:rPr>
        <w:t>subvalvular</w:t>
      </w:r>
      <w:proofErr w:type="spellEnd"/>
      <w:r w:rsidRPr="0089000A">
        <w:rPr>
          <w:rFonts w:ascii="Calibri-Italic" w:hAnsi="Calibri-Italic" w:cs="Calibri-Italic"/>
          <w:iCs/>
          <w:color w:val="000000"/>
          <w:sz w:val="23"/>
          <w:szCs w:val="19"/>
        </w:rPr>
        <w:t xml:space="preserve"> apparatus and the MV leaflets. This type of MR is referred to as functional MR. Functional MR in the subgroup of patients in which the underlying ventricular remodeling is due to a myocardial infarction (MI), is referred to as ischemic MR. The presence of MR after an MI is associated with a worse prognosis. In those with 3 + to 4+ MR, the 5 – year survival is approximately 50%, even with surgical intervention. Coronary revascularization does little to improve the severity of the regurgitation. Although MR can be resolved acutely with mitral valve repair, there is a high rate of recurrence. Newer surgical techniques are focusing on the </w:t>
      </w:r>
      <w:proofErr w:type="spellStart"/>
      <w:r w:rsidRPr="0089000A">
        <w:rPr>
          <w:rFonts w:ascii="Calibri-Italic" w:hAnsi="Calibri-Italic" w:cs="Calibri-Italic"/>
          <w:iCs/>
          <w:color w:val="000000"/>
          <w:sz w:val="23"/>
          <w:szCs w:val="19"/>
        </w:rPr>
        <w:t>subvalvular</w:t>
      </w:r>
      <w:proofErr w:type="spellEnd"/>
      <w:r w:rsidRPr="0089000A">
        <w:rPr>
          <w:rFonts w:ascii="Calibri-Italic" w:hAnsi="Calibri-Italic" w:cs="Calibri-Italic"/>
          <w:iCs/>
          <w:color w:val="000000"/>
          <w:sz w:val="23"/>
          <w:szCs w:val="19"/>
        </w:rPr>
        <w:t xml:space="preserve"> apparatus in an attempt to achieve better results. The data with these techniques are limited, and the long – term results are not known. The constraint devices, along with the percutaneous approaches, show promise, but more data are needed before their widespread use.</w:t>
      </w:r>
      <w:r w:rsidR="0089000A">
        <w:rPr>
          <w:rFonts w:ascii="Calibri-Italic" w:hAnsi="Calibri-Italic" w:cs="Calibri-Italic"/>
          <w:iCs/>
          <w:color w:val="000000"/>
          <w:sz w:val="23"/>
          <w:szCs w:val="19"/>
        </w:rPr>
        <w:t xml:space="preserve"> </w:t>
      </w:r>
      <w:r w:rsidR="0089000A" w:rsidRPr="0089000A">
        <w:rPr>
          <w:rFonts w:ascii="Calibri-Italic" w:hAnsi="Calibri-Italic" w:cs="Calibri-Italic"/>
          <w:b/>
          <w:iCs/>
          <w:color w:val="000000"/>
          <w:sz w:val="23"/>
          <w:szCs w:val="19"/>
        </w:rPr>
        <w:t xml:space="preserve">– Dr. </w:t>
      </w:r>
      <w:proofErr w:type="spellStart"/>
      <w:r w:rsidR="0089000A" w:rsidRPr="0089000A">
        <w:rPr>
          <w:rFonts w:ascii="Calibri-Italic" w:hAnsi="Calibri-Italic" w:cs="Calibri-Italic"/>
          <w:b/>
          <w:iCs/>
          <w:color w:val="000000"/>
          <w:sz w:val="23"/>
          <w:szCs w:val="19"/>
        </w:rPr>
        <w:t>Dhiren</w:t>
      </w:r>
      <w:proofErr w:type="spellEnd"/>
      <w:r w:rsidR="0089000A" w:rsidRPr="0089000A">
        <w:rPr>
          <w:rFonts w:ascii="Calibri-Italic" w:hAnsi="Calibri-Italic" w:cs="Calibri-Italic"/>
          <w:b/>
          <w:iCs/>
          <w:color w:val="000000"/>
          <w:sz w:val="23"/>
          <w:szCs w:val="19"/>
        </w:rPr>
        <w:t xml:space="preserve"> Shah</w:t>
      </w:r>
    </w:p>
    <w:p w:rsidR="0089000A" w:rsidRDefault="0089000A" w:rsidP="009D7336">
      <w:pPr>
        <w:autoSpaceDE w:val="0"/>
        <w:autoSpaceDN w:val="0"/>
        <w:adjustRightInd w:val="0"/>
        <w:spacing w:after="0" w:line="240" w:lineRule="auto"/>
        <w:jc w:val="both"/>
        <w:rPr>
          <w:rFonts w:ascii="Calibri-Italic" w:hAnsi="Calibri-Italic" w:cs="Calibri-Italic"/>
          <w:b/>
          <w:iCs/>
          <w:color w:val="000000"/>
          <w:sz w:val="23"/>
          <w:szCs w:val="19"/>
        </w:rPr>
      </w:pPr>
    </w:p>
    <w:p w:rsidR="0089000A" w:rsidRDefault="0089000A" w:rsidP="009D7336">
      <w:pPr>
        <w:autoSpaceDE w:val="0"/>
        <w:autoSpaceDN w:val="0"/>
        <w:adjustRightInd w:val="0"/>
        <w:spacing w:after="0" w:line="240" w:lineRule="auto"/>
        <w:jc w:val="both"/>
        <w:rPr>
          <w:rFonts w:ascii="Calibri-Bold" w:hAnsi="Calibri-Bold" w:cs="Calibri-Bold"/>
          <w:b/>
          <w:bCs/>
          <w:sz w:val="33"/>
          <w:szCs w:val="33"/>
        </w:rPr>
      </w:pPr>
      <w:r w:rsidRPr="0089000A">
        <w:rPr>
          <w:rFonts w:ascii="Calibri-Bold" w:hAnsi="Calibri-Bold" w:cs="Calibri-Bold"/>
          <w:b/>
          <w:bCs/>
          <w:sz w:val="33"/>
          <w:szCs w:val="33"/>
        </w:rPr>
        <w:t>Surgical Options of Ischemic Mitral Regurgitation</w:t>
      </w:r>
    </w:p>
    <w:p w:rsidR="0089000A" w:rsidRDefault="0089000A" w:rsidP="0089000A">
      <w:pPr>
        <w:autoSpaceDE w:val="0"/>
        <w:autoSpaceDN w:val="0"/>
        <w:adjustRightInd w:val="0"/>
        <w:spacing w:after="0" w:line="240" w:lineRule="auto"/>
        <w:rPr>
          <w:rFonts w:ascii="Calibri-Bold" w:hAnsi="Calibri-Bold" w:cs="Calibri-Bold"/>
          <w:b/>
          <w:bCs/>
          <w:color w:val="C00000"/>
          <w:sz w:val="24"/>
          <w:szCs w:val="24"/>
        </w:rPr>
      </w:pPr>
    </w:p>
    <w:p w:rsidR="0089000A" w:rsidRDefault="0089000A" w:rsidP="0089000A">
      <w:pPr>
        <w:autoSpaceDE w:val="0"/>
        <w:autoSpaceDN w:val="0"/>
        <w:adjustRightInd w:val="0"/>
        <w:spacing w:after="0" w:line="240" w:lineRule="auto"/>
        <w:rPr>
          <w:rFonts w:ascii="Calibri-Bold" w:hAnsi="Calibri-Bold" w:cs="Calibri-Bold"/>
          <w:b/>
          <w:bCs/>
          <w:color w:val="C00000"/>
          <w:sz w:val="24"/>
          <w:szCs w:val="24"/>
        </w:rPr>
      </w:pPr>
      <w:r>
        <w:rPr>
          <w:rFonts w:ascii="Calibri-Bold" w:hAnsi="Calibri-Bold" w:cs="Calibri-Bold"/>
          <w:b/>
          <w:bCs/>
          <w:color w:val="C00000"/>
          <w:sz w:val="24"/>
          <w:szCs w:val="24"/>
        </w:rPr>
        <w:t>Definition, Classification and Pathophysiology of Chronic Ischemic Mitral Regurgitation</w:t>
      </w:r>
    </w:p>
    <w:p w:rsidR="0089000A" w:rsidRDefault="0089000A" w:rsidP="0089000A">
      <w:pPr>
        <w:autoSpaceDE w:val="0"/>
        <w:autoSpaceDN w:val="0"/>
        <w:adjustRightInd w:val="0"/>
        <w:spacing w:after="0" w:line="240" w:lineRule="auto"/>
        <w:rPr>
          <w:rFonts w:ascii="Calibri-Bold" w:hAnsi="Calibri-Bold" w:cs="Calibri-Bold"/>
          <w:b/>
          <w:bCs/>
          <w:color w:val="C00000"/>
          <w:sz w:val="24"/>
          <w:szCs w:val="24"/>
        </w:rPr>
      </w:pPr>
    </w:p>
    <w:p w:rsidR="0089000A" w:rsidRDefault="0089000A" w:rsidP="0089000A">
      <w:pPr>
        <w:autoSpaceDE w:val="0"/>
        <w:autoSpaceDN w:val="0"/>
        <w:adjustRightInd w:val="0"/>
        <w:spacing w:after="0" w:line="240" w:lineRule="auto"/>
        <w:rPr>
          <w:rFonts w:ascii="Calibri" w:hAnsi="Calibri" w:cs="Calibri"/>
        </w:rPr>
      </w:pPr>
      <w:r>
        <w:rPr>
          <w:rFonts w:ascii="Calibri" w:hAnsi="Calibri" w:cs="Calibri"/>
        </w:rPr>
        <w:t xml:space="preserve">Ischemic MR is defined as MR complicating the manifestations of coronary artery disease in the absence of primary leaflet, or </w:t>
      </w:r>
      <w:proofErr w:type="spellStart"/>
      <w:r>
        <w:rPr>
          <w:rFonts w:ascii="Calibri" w:hAnsi="Calibri" w:cs="Calibri"/>
        </w:rPr>
        <w:t>chordal</w:t>
      </w:r>
      <w:proofErr w:type="spellEnd"/>
      <w:r>
        <w:rPr>
          <w:rFonts w:ascii="Calibri" w:hAnsi="Calibri" w:cs="Calibri"/>
        </w:rPr>
        <w:t xml:space="preserve"> pathology. Any disruption of the proper function of the mitral annulus, the valve leaflets, the chordate </w:t>
      </w:r>
      <w:proofErr w:type="spellStart"/>
      <w:r>
        <w:rPr>
          <w:rFonts w:ascii="Calibri" w:hAnsi="Calibri" w:cs="Calibri"/>
        </w:rPr>
        <w:t>tendineae</w:t>
      </w:r>
      <w:proofErr w:type="spellEnd"/>
      <w:r>
        <w:rPr>
          <w:rFonts w:ascii="Calibri" w:hAnsi="Calibri" w:cs="Calibri"/>
        </w:rPr>
        <w:t>, the papillary muscles, or the supporting left ventricular walls may lead to MR.</w:t>
      </w:r>
    </w:p>
    <w:p w:rsidR="0089000A" w:rsidRDefault="0089000A" w:rsidP="0089000A">
      <w:pPr>
        <w:autoSpaceDE w:val="0"/>
        <w:autoSpaceDN w:val="0"/>
        <w:adjustRightInd w:val="0"/>
        <w:spacing w:after="0" w:line="240" w:lineRule="auto"/>
        <w:rPr>
          <w:rFonts w:ascii="Calibri" w:hAnsi="Calibri" w:cs="Calibri"/>
        </w:rPr>
      </w:pPr>
    </w:p>
    <w:p w:rsidR="0089000A" w:rsidRDefault="0089000A" w:rsidP="0007297E">
      <w:pPr>
        <w:autoSpaceDE w:val="0"/>
        <w:autoSpaceDN w:val="0"/>
        <w:adjustRightInd w:val="0"/>
        <w:spacing w:after="0" w:line="240" w:lineRule="auto"/>
        <w:jc w:val="both"/>
        <w:rPr>
          <w:rFonts w:ascii="Calibri" w:hAnsi="Calibri" w:cs="Calibri"/>
        </w:rPr>
      </w:pPr>
      <w:r>
        <w:rPr>
          <w:rFonts w:ascii="Calibri" w:hAnsi="Calibri" w:cs="Calibri"/>
        </w:rPr>
        <w:t xml:space="preserve">The cause of MR in ischemic MR is due to (1) mitral annular dilatation, and/or (2) papillary muscle displacement. This process causes (1) leaflet </w:t>
      </w:r>
      <w:proofErr w:type="spellStart"/>
      <w:r>
        <w:rPr>
          <w:rFonts w:ascii="Calibri" w:hAnsi="Calibri" w:cs="Calibri"/>
        </w:rPr>
        <w:t>malcoaptation</w:t>
      </w:r>
      <w:proofErr w:type="spellEnd"/>
      <w:r>
        <w:rPr>
          <w:rFonts w:ascii="Calibri" w:hAnsi="Calibri" w:cs="Calibri"/>
        </w:rPr>
        <w:t xml:space="preserve">, which is the failure of the leaflets to meet, and (2) </w:t>
      </w:r>
      <w:proofErr w:type="spellStart"/>
      <w:r>
        <w:rPr>
          <w:rFonts w:ascii="Calibri" w:hAnsi="Calibri" w:cs="Calibri"/>
        </w:rPr>
        <w:t>malapposition</w:t>
      </w:r>
      <w:proofErr w:type="spellEnd"/>
      <w:r>
        <w:rPr>
          <w:rFonts w:ascii="Calibri" w:hAnsi="Calibri" w:cs="Calibri"/>
        </w:rPr>
        <w:t xml:space="preserve">, which is the failure of the leaflets to close at the same </w:t>
      </w:r>
      <w:proofErr w:type="gramStart"/>
      <w:r>
        <w:rPr>
          <w:rFonts w:ascii="Calibri" w:hAnsi="Calibri" w:cs="Calibri"/>
        </w:rPr>
        <w:t>plane .</w:t>
      </w:r>
      <w:proofErr w:type="gramEnd"/>
      <w:r>
        <w:rPr>
          <w:rFonts w:ascii="Calibri" w:hAnsi="Calibri" w:cs="Calibri"/>
        </w:rPr>
        <w:t xml:space="preserve"> Although mitral annular dilatation has been described as a cause of MR, it has been shown that isolated annular dilatation, per se, does not cause significant regurgitation. In only 5% of the cases of ischemic MR does annular dilatation play a significant </w:t>
      </w:r>
      <w:proofErr w:type="gramStart"/>
      <w:r>
        <w:rPr>
          <w:rFonts w:ascii="Calibri" w:hAnsi="Calibri" w:cs="Calibri"/>
        </w:rPr>
        <w:t>role.</w:t>
      </w:r>
      <w:proofErr w:type="gramEnd"/>
      <w:r>
        <w:rPr>
          <w:rFonts w:ascii="Calibri" w:hAnsi="Calibri" w:cs="Calibri"/>
        </w:rPr>
        <w:t xml:space="preserve"> This means that the predominant cause of ischemic MR is the apical and lateral displacement of the papillary muscles, leading to tethering of the MV leaflets,</w:t>
      </w:r>
      <w:r w:rsidR="00AF4FDA">
        <w:rPr>
          <w:rFonts w:ascii="Calibri" w:hAnsi="Calibri" w:cs="Calibri"/>
        </w:rPr>
        <w:t xml:space="preserve"> </w:t>
      </w:r>
      <w:r>
        <w:rPr>
          <w:rFonts w:ascii="Calibri" w:hAnsi="Calibri" w:cs="Calibri"/>
        </w:rPr>
        <w:t xml:space="preserve">with subsequent decreased </w:t>
      </w:r>
      <w:proofErr w:type="spellStart"/>
      <w:r>
        <w:rPr>
          <w:rFonts w:ascii="Calibri" w:hAnsi="Calibri" w:cs="Calibri"/>
        </w:rPr>
        <w:t>coptation</w:t>
      </w:r>
      <w:proofErr w:type="spellEnd"/>
      <w:r>
        <w:rPr>
          <w:rFonts w:ascii="Calibri" w:hAnsi="Calibri" w:cs="Calibri"/>
        </w:rPr>
        <w:t xml:space="preserve">. This tethering of the leaflets is more commonly seen after a </w:t>
      </w:r>
      <w:proofErr w:type="spellStart"/>
      <w:r>
        <w:rPr>
          <w:rFonts w:ascii="Calibri" w:hAnsi="Calibri" w:cs="Calibri"/>
        </w:rPr>
        <w:t>posteroinferior</w:t>
      </w:r>
      <w:proofErr w:type="spellEnd"/>
      <w:r>
        <w:rPr>
          <w:rFonts w:ascii="Calibri" w:hAnsi="Calibri" w:cs="Calibri"/>
        </w:rPr>
        <w:t xml:space="preserve"> then an anterolateral wall MI. Therefore, it is more common for the posteromedial papillary muscle to be the culprit associated with ischemic MR.</w:t>
      </w:r>
    </w:p>
    <w:p w:rsidR="0089000A" w:rsidRDefault="001301A8" w:rsidP="0089000A">
      <w:pPr>
        <w:autoSpaceDE w:val="0"/>
        <w:autoSpaceDN w:val="0"/>
        <w:adjustRightInd w:val="0"/>
        <w:spacing w:after="0" w:line="240" w:lineRule="auto"/>
        <w:rPr>
          <w:rFonts w:ascii="Calibri" w:hAnsi="Calibri" w:cs="Calibri"/>
        </w:rPr>
      </w:pPr>
      <w:r>
        <w:rPr>
          <w:rFonts w:ascii="Calibri" w:hAnsi="Calibri" w:cs="Calibri"/>
          <w:noProof/>
        </w:rPr>
        <w:lastRenderedPageBreak/>
        <w:drawing>
          <wp:anchor distT="0" distB="0" distL="114300" distR="114300" simplePos="0" relativeHeight="251658240" behindDoc="0" locked="0" layoutInCell="1" allowOverlap="1">
            <wp:simplePos x="0" y="0"/>
            <wp:positionH relativeFrom="column">
              <wp:posOffset>2774315</wp:posOffset>
            </wp:positionH>
            <wp:positionV relativeFrom="paragraph">
              <wp:posOffset>-457200</wp:posOffset>
            </wp:positionV>
            <wp:extent cx="3519170" cy="256222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9170"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00A" w:rsidRDefault="0089000A" w:rsidP="0089000A">
      <w:pPr>
        <w:autoSpaceDE w:val="0"/>
        <w:autoSpaceDN w:val="0"/>
        <w:adjustRightInd w:val="0"/>
        <w:spacing w:after="0" w:line="240" w:lineRule="auto"/>
        <w:rPr>
          <w:rFonts w:ascii="Calibri-Bold" w:hAnsi="Calibri-Bold" w:cs="Calibri-Bold"/>
          <w:b/>
          <w:bCs/>
          <w:color w:val="C00000"/>
          <w:sz w:val="24"/>
          <w:szCs w:val="24"/>
        </w:rPr>
      </w:pPr>
    </w:p>
    <w:p w:rsidR="0089000A" w:rsidRDefault="0089000A" w:rsidP="0089000A">
      <w:pPr>
        <w:autoSpaceDE w:val="0"/>
        <w:autoSpaceDN w:val="0"/>
        <w:adjustRightInd w:val="0"/>
        <w:spacing w:after="0" w:line="240" w:lineRule="auto"/>
        <w:rPr>
          <w:rFonts w:ascii="Calibri-Bold" w:hAnsi="Calibri-Bold" w:cs="Calibri-Bold"/>
          <w:b/>
          <w:bCs/>
          <w:color w:val="C00000"/>
          <w:sz w:val="24"/>
          <w:szCs w:val="24"/>
        </w:rPr>
      </w:pPr>
    </w:p>
    <w:p w:rsidR="0089000A" w:rsidRDefault="0089000A" w:rsidP="0089000A">
      <w:pPr>
        <w:autoSpaceDE w:val="0"/>
        <w:autoSpaceDN w:val="0"/>
        <w:adjustRightInd w:val="0"/>
        <w:spacing w:after="0" w:line="240" w:lineRule="auto"/>
        <w:rPr>
          <w:rFonts w:ascii="Calibri-Bold" w:hAnsi="Calibri-Bold" w:cs="Calibri-Bold"/>
          <w:b/>
          <w:bCs/>
          <w:color w:val="C00000"/>
          <w:sz w:val="24"/>
          <w:szCs w:val="24"/>
        </w:rPr>
      </w:pPr>
    </w:p>
    <w:p w:rsidR="0089000A" w:rsidRDefault="0089000A" w:rsidP="0089000A">
      <w:pPr>
        <w:autoSpaceDE w:val="0"/>
        <w:autoSpaceDN w:val="0"/>
        <w:adjustRightInd w:val="0"/>
        <w:spacing w:after="0" w:line="240" w:lineRule="auto"/>
        <w:rPr>
          <w:rFonts w:ascii="Calibri-Bold" w:hAnsi="Calibri-Bold" w:cs="Calibri-Bold"/>
          <w:b/>
          <w:bCs/>
          <w:color w:val="C00000"/>
          <w:sz w:val="24"/>
          <w:szCs w:val="24"/>
        </w:rPr>
      </w:pPr>
      <w:r>
        <w:rPr>
          <w:rFonts w:ascii="Calibri-Bold" w:hAnsi="Calibri-Bold" w:cs="Calibri-Bold"/>
          <w:b/>
          <w:bCs/>
          <w:color w:val="C00000"/>
          <w:sz w:val="24"/>
          <w:szCs w:val="24"/>
        </w:rPr>
        <w:t>Coronary Artery Revascularization</w:t>
      </w:r>
    </w:p>
    <w:p w:rsidR="0087449F" w:rsidRDefault="0087449F" w:rsidP="0089000A">
      <w:pPr>
        <w:autoSpaceDE w:val="0"/>
        <w:autoSpaceDN w:val="0"/>
        <w:adjustRightInd w:val="0"/>
        <w:spacing w:after="0" w:line="240" w:lineRule="auto"/>
        <w:rPr>
          <w:rFonts w:ascii="Calibri-Bold" w:hAnsi="Calibri-Bold" w:cs="Calibri-Bold"/>
          <w:b/>
          <w:bCs/>
          <w:color w:val="C00000"/>
          <w:sz w:val="24"/>
          <w:szCs w:val="24"/>
        </w:rPr>
      </w:pPr>
    </w:p>
    <w:p w:rsidR="006D6463" w:rsidRDefault="0087449F" w:rsidP="006D6463">
      <w:pPr>
        <w:autoSpaceDE w:val="0"/>
        <w:autoSpaceDN w:val="0"/>
        <w:adjustRightInd w:val="0"/>
        <w:spacing w:after="0" w:line="240" w:lineRule="auto"/>
        <w:jc w:val="both"/>
        <w:rPr>
          <w:rFonts w:ascii="Calibri" w:hAnsi="Calibri" w:cs="Calibri"/>
        </w:rPr>
      </w:pPr>
      <w:r>
        <w:rPr>
          <w:rFonts w:ascii="Calibri" w:hAnsi="Calibri" w:cs="Calibri"/>
        </w:rPr>
        <w:t xml:space="preserve">Since the underlying cause of ischemic MR is coronary artery disease, it would </w:t>
      </w:r>
      <w:proofErr w:type="spellStart"/>
      <w:r>
        <w:rPr>
          <w:rFonts w:ascii="Calibri" w:hAnsi="Calibri" w:cs="Calibri"/>
        </w:rPr>
        <w:t>seen</w:t>
      </w:r>
      <w:proofErr w:type="spellEnd"/>
      <w:r w:rsidR="006D6463">
        <w:rPr>
          <w:rFonts w:ascii="Calibri" w:hAnsi="Calibri" w:cs="Calibri"/>
        </w:rPr>
        <w:t xml:space="preserve"> intuitive that coronary artery </w:t>
      </w:r>
      <w:r>
        <w:rPr>
          <w:rFonts w:ascii="Calibri" w:hAnsi="Calibri" w:cs="Calibri"/>
        </w:rPr>
        <w:t>revascu</w:t>
      </w:r>
      <w:r w:rsidR="006D6463">
        <w:rPr>
          <w:rFonts w:ascii="Calibri" w:hAnsi="Calibri" w:cs="Calibri"/>
        </w:rPr>
        <w:t xml:space="preserve">larization would ameliorate the </w:t>
      </w:r>
      <w:r>
        <w:rPr>
          <w:rFonts w:ascii="Calibri" w:hAnsi="Calibri" w:cs="Calibri"/>
        </w:rPr>
        <w:t>severi</w:t>
      </w:r>
      <w:r w:rsidR="006D6463">
        <w:rPr>
          <w:rFonts w:ascii="Calibri" w:hAnsi="Calibri" w:cs="Calibri"/>
        </w:rPr>
        <w:t xml:space="preserve">ty of the MR. However, the data </w:t>
      </w:r>
      <w:r>
        <w:rPr>
          <w:rFonts w:ascii="Calibri" w:hAnsi="Calibri" w:cs="Calibri"/>
        </w:rPr>
        <w:t>shows</w:t>
      </w:r>
      <w:r w:rsidR="006D6463">
        <w:rPr>
          <w:rFonts w:ascii="Calibri" w:hAnsi="Calibri" w:cs="Calibri"/>
        </w:rPr>
        <w:t xml:space="preserve"> that in most patients coronary </w:t>
      </w:r>
      <w:r>
        <w:rPr>
          <w:rFonts w:ascii="Calibri" w:hAnsi="Calibri" w:cs="Calibri"/>
        </w:rPr>
        <w:t>artery revascularizati</w:t>
      </w:r>
      <w:r w:rsidR="006D6463">
        <w:rPr>
          <w:rFonts w:ascii="Calibri" w:hAnsi="Calibri" w:cs="Calibri"/>
        </w:rPr>
        <w:t xml:space="preserve">on does not correct </w:t>
      </w:r>
      <w:r>
        <w:rPr>
          <w:rFonts w:ascii="Calibri" w:hAnsi="Calibri" w:cs="Calibri"/>
        </w:rPr>
        <w:t>the M</w:t>
      </w:r>
      <w:r w:rsidR="006D6463">
        <w:rPr>
          <w:rFonts w:ascii="Calibri" w:hAnsi="Calibri" w:cs="Calibri"/>
        </w:rPr>
        <w:t xml:space="preserve">R. A study of 136 patients with </w:t>
      </w:r>
      <w:r>
        <w:rPr>
          <w:rFonts w:ascii="Calibri" w:hAnsi="Calibri" w:cs="Calibri"/>
        </w:rPr>
        <w:t>isc</w:t>
      </w:r>
      <w:r w:rsidR="006D6463">
        <w:rPr>
          <w:rFonts w:ascii="Calibri" w:hAnsi="Calibri" w:cs="Calibri"/>
        </w:rPr>
        <w:t xml:space="preserve">hemic MR who underwent isolated </w:t>
      </w:r>
      <w:r>
        <w:rPr>
          <w:rFonts w:ascii="Calibri" w:hAnsi="Calibri" w:cs="Calibri"/>
        </w:rPr>
        <w:t>coron</w:t>
      </w:r>
      <w:r w:rsidR="006D6463">
        <w:rPr>
          <w:rFonts w:ascii="Calibri" w:hAnsi="Calibri" w:cs="Calibri"/>
        </w:rPr>
        <w:t xml:space="preserve">ary artery bypass graft surgery (CABG) showed on postoperative </w:t>
      </w:r>
      <w:r>
        <w:rPr>
          <w:rFonts w:ascii="Calibri" w:hAnsi="Calibri" w:cs="Calibri"/>
        </w:rPr>
        <w:t>transthoracic echocardiogram that 40%</w:t>
      </w:r>
      <w:r w:rsidR="006D6463">
        <w:rPr>
          <w:rFonts w:ascii="Calibri" w:hAnsi="Calibri" w:cs="Calibri"/>
        </w:rPr>
        <w:t xml:space="preserve"> of patient were left with 3 to 4 + MR, and 51% were left with 2+ MR. Only 9% of patients had significant improvement, with no more </w:t>
      </w:r>
      <w:proofErr w:type="spellStart"/>
      <w:r w:rsidR="006D6463">
        <w:rPr>
          <w:rFonts w:ascii="Calibri" w:hAnsi="Calibri" w:cs="Calibri"/>
        </w:rPr>
        <w:t>then</w:t>
      </w:r>
      <w:proofErr w:type="spellEnd"/>
      <w:r w:rsidR="006D6463">
        <w:rPr>
          <w:rFonts w:ascii="Calibri" w:hAnsi="Calibri" w:cs="Calibri"/>
        </w:rPr>
        <w:t xml:space="preserve"> trace (0 to 1+) MR. Another report of 92 patients with 3+ to 4+ ischemic MR undergoing isolated CABG showed that</w:t>
      </w:r>
    </w:p>
    <w:p w:rsidR="0087449F" w:rsidRDefault="006D6463" w:rsidP="006D6463">
      <w:pPr>
        <w:autoSpaceDE w:val="0"/>
        <w:autoSpaceDN w:val="0"/>
        <w:adjustRightInd w:val="0"/>
        <w:spacing w:after="0" w:line="240" w:lineRule="auto"/>
        <w:jc w:val="both"/>
        <w:rPr>
          <w:rFonts w:ascii="Calibri" w:hAnsi="Calibri" w:cs="Calibri"/>
        </w:rPr>
      </w:pPr>
      <w:proofErr w:type="gramStart"/>
      <w:r>
        <w:rPr>
          <w:rFonts w:ascii="Calibri" w:hAnsi="Calibri" w:cs="Calibri"/>
        </w:rPr>
        <w:t>in</w:t>
      </w:r>
      <w:proofErr w:type="gramEnd"/>
      <w:r>
        <w:rPr>
          <w:rFonts w:ascii="Calibri" w:hAnsi="Calibri" w:cs="Calibri"/>
        </w:rPr>
        <w:t xml:space="preserve"> postoperative echocardiographic follow – up, nearly half the patients still had 3+ to 4 + MR.</w:t>
      </w:r>
    </w:p>
    <w:p w:rsidR="00A63707" w:rsidRDefault="00A63707" w:rsidP="006D6463">
      <w:pPr>
        <w:autoSpaceDE w:val="0"/>
        <w:autoSpaceDN w:val="0"/>
        <w:adjustRightInd w:val="0"/>
        <w:spacing w:after="0" w:line="240" w:lineRule="auto"/>
        <w:jc w:val="both"/>
        <w:rPr>
          <w:rFonts w:ascii="Calibri" w:hAnsi="Calibri" w:cs="Calibri"/>
        </w:rPr>
      </w:pPr>
    </w:p>
    <w:p w:rsidR="00A63707" w:rsidRDefault="00A63707" w:rsidP="006D6463">
      <w:pPr>
        <w:autoSpaceDE w:val="0"/>
        <w:autoSpaceDN w:val="0"/>
        <w:adjustRightInd w:val="0"/>
        <w:spacing w:after="0" w:line="240" w:lineRule="auto"/>
        <w:jc w:val="both"/>
        <w:rPr>
          <w:rFonts w:ascii="Calibri-Bold" w:hAnsi="Calibri-Bold" w:cs="Calibri-Bold"/>
          <w:b/>
          <w:bCs/>
          <w:color w:val="C00000"/>
          <w:sz w:val="24"/>
          <w:szCs w:val="24"/>
        </w:rPr>
      </w:pPr>
      <w:r>
        <w:rPr>
          <w:rFonts w:ascii="Calibri-Bold" w:hAnsi="Calibri-Bold" w:cs="Calibri-Bold"/>
          <w:b/>
          <w:bCs/>
          <w:color w:val="C00000"/>
          <w:sz w:val="24"/>
          <w:szCs w:val="24"/>
        </w:rPr>
        <w:t xml:space="preserve">CABG versus CABG </w:t>
      </w:r>
      <w:proofErr w:type="gramStart"/>
      <w:r>
        <w:rPr>
          <w:rFonts w:ascii="Calibri-Bold" w:hAnsi="Calibri-Bold" w:cs="Calibri-Bold"/>
          <w:b/>
          <w:bCs/>
          <w:color w:val="C00000"/>
          <w:sz w:val="24"/>
          <w:szCs w:val="24"/>
        </w:rPr>
        <w:t>And</w:t>
      </w:r>
      <w:proofErr w:type="gramEnd"/>
      <w:r>
        <w:rPr>
          <w:rFonts w:ascii="Calibri-Bold" w:hAnsi="Calibri-Bold" w:cs="Calibri-Bold"/>
          <w:b/>
          <w:bCs/>
          <w:color w:val="C00000"/>
          <w:sz w:val="24"/>
          <w:szCs w:val="24"/>
        </w:rPr>
        <w:t xml:space="preserve"> MV Repair</w:t>
      </w:r>
    </w:p>
    <w:p w:rsidR="00A63707" w:rsidRDefault="00A63707" w:rsidP="006D6463">
      <w:pPr>
        <w:autoSpaceDE w:val="0"/>
        <w:autoSpaceDN w:val="0"/>
        <w:adjustRightInd w:val="0"/>
        <w:spacing w:after="0" w:line="240" w:lineRule="auto"/>
        <w:jc w:val="both"/>
        <w:rPr>
          <w:rFonts w:ascii="Calibri-Bold" w:hAnsi="Calibri-Bold" w:cs="Calibri-Bold"/>
          <w:b/>
          <w:bCs/>
          <w:color w:val="C00000"/>
          <w:sz w:val="24"/>
          <w:szCs w:val="24"/>
        </w:rPr>
      </w:pPr>
    </w:p>
    <w:p w:rsidR="00A63707" w:rsidRDefault="00A63707" w:rsidP="00E15312">
      <w:pPr>
        <w:autoSpaceDE w:val="0"/>
        <w:autoSpaceDN w:val="0"/>
        <w:adjustRightInd w:val="0"/>
        <w:spacing w:after="0" w:line="240" w:lineRule="auto"/>
        <w:jc w:val="both"/>
        <w:rPr>
          <w:rFonts w:ascii="Calibri" w:hAnsi="Calibri" w:cs="Calibri"/>
        </w:rPr>
      </w:pPr>
      <w:r>
        <w:rPr>
          <w:rFonts w:ascii="Calibri" w:hAnsi="Calibri" w:cs="Calibri"/>
        </w:rPr>
        <w:t xml:space="preserve">To date, no randomized trial has been conducted to evaluate the efficacy of MV repair when performed at the time of CABG. The published data have all been retrospective analyses. Wu et al evaluated 682 patients with moderate to severe MR and ejection fraction &lt; 30% who underwent </w:t>
      </w:r>
      <w:proofErr w:type="gramStart"/>
      <w:r>
        <w:rPr>
          <w:rFonts w:ascii="Calibri" w:hAnsi="Calibri" w:cs="Calibri"/>
        </w:rPr>
        <w:t>CABG ;</w:t>
      </w:r>
      <w:proofErr w:type="gramEnd"/>
      <w:r>
        <w:rPr>
          <w:rFonts w:ascii="Calibri" w:hAnsi="Calibri" w:cs="Calibri"/>
        </w:rPr>
        <w:t xml:space="preserve"> 419 patients underwent CABG alone, and 126 underwent CABG with MV repair . When the CABG MV repair group was compared with the CABG group, there was no demonstrable mortality benefit conferred by the MV repair. Another study from the Cleveland Clinic evaluated 390 patients with 3+/ 4 + MR, with varying degrees of left ventricular systolic </w:t>
      </w:r>
      <w:proofErr w:type="gramStart"/>
      <w:r>
        <w:rPr>
          <w:rFonts w:ascii="Calibri" w:hAnsi="Calibri" w:cs="Calibri"/>
        </w:rPr>
        <w:t>dysfunction .</w:t>
      </w:r>
      <w:proofErr w:type="gramEnd"/>
      <w:r>
        <w:rPr>
          <w:rFonts w:ascii="Calibri" w:hAnsi="Calibri" w:cs="Calibri"/>
        </w:rPr>
        <w:t xml:space="preserve"> Of these, 290 patients underwent CABG with MV repair and were compared with 100 patients who underwent CABG alone. Their conclusions were that the addition of MV </w:t>
      </w:r>
      <w:proofErr w:type="spellStart"/>
      <w:r>
        <w:rPr>
          <w:rFonts w:ascii="Calibri" w:hAnsi="Calibri" w:cs="Calibri"/>
        </w:rPr>
        <w:t>annuloplasty</w:t>
      </w:r>
      <w:proofErr w:type="spellEnd"/>
      <w:r>
        <w:rPr>
          <w:rFonts w:ascii="Calibri" w:hAnsi="Calibri" w:cs="Calibri"/>
        </w:rPr>
        <w:t xml:space="preserve"> to CABG did not improve long – term functional status or survival. Similar studies have come to the same conclusions.</w:t>
      </w:r>
    </w:p>
    <w:p w:rsidR="00A63707" w:rsidRDefault="00A63707" w:rsidP="00A63707">
      <w:pPr>
        <w:autoSpaceDE w:val="0"/>
        <w:autoSpaceDN w:val="0"/>
        <w:adjustRightInd w:val="0"/>
        <w:spacing w:after="0" w:line="240" w:lineRule="auto"/>
        <w:rPr>
          <w:rFonts w:ascii="Calibri" w:hAnsi="Calibri" w:cs="Calibri"/>
        </w:rPr>
      </w:pPr>
    </w:p>
    <w:p w:rsidR="00A63707" w:rsidRDefault="00A63707" w:rsidP="00A63707">
      <w:pPr>
        <w:autoSpaceDE w:val="0"/>
        <w:autoSpaceDN w:val="0"/>
        <w:adjustRightInd w:val="0"/>
        <w:spacing w:after="0" w:line="240" w:lineRule="auto"/>
        <w:rPr>
          <w:rFonts w:ascii="Calibri-Bold" w:hAnsi="Calibri-Bold" w:cs="Calibri-Bold"/>
          <w:b/>
          <w:bCs/>
          <w:color w:val="C00000"/>
          <w:sz w:val="24"/>
          <w:szCs w:val="24"/>
        </w:rPr>
      </w:pPr>
      <w:r>
        <w:rPr>
          <w:rFonts w:ascii="Calibri-Bold" w:hAnsi="Calibri-Bold" w:cs="Calibri-Bold"/>
          <w:b/>
          <w:bCs/>
          <w:color w:val="C00000"/>
          <w:sz w:val="24"/>
          <w:szCs w:val="24"/>
        </w:rPr>
        <w:t>Mitral Valve Replacements</w:t>
      </w:r>
    </w:p>
    <w:p w:rsidR="00A63707" w:rsidRDefault="00A63707" w:rsidP="00A63707">
      <w:pPr>
        <w:autoSpaceDE w:val="0"/>
        <w:autoSpaceDN w:val="0"/>
        <w:adjustRightInd w:val="0"/>
        <w:spacing w:after="0" w:line="240" w:lineRule="auto"/>
        <w:rPr>
          <w:rFonts w:ascii="Calibri-Bold" w:hAnsi="Calibri-Bold" w:cs="Calibri-Bold"/>
          <w:b/>
          <w:bCs/>
          <w:color w:val="C00000"/>
          <w:sz w:val="24"/>
          <w:szCs w:val="24"/>
        </w:rPr>
      </w:pPr>
    </w:p>
    <w:p w:rsidR="00A63707" w:rsidRDefault="00A63707" w:rsidP="000414FA">
      <w:pPr>
        <w:autoSpaceDE w:val="0"/>
        <w:autoSpaceDN w:val="0"/>
        <w:adjustRightInd w:val="0"/>
        <w:spacing w:after="0" w:line="240" w:lineRule="auto"/>
        <w:jc w:val="both"/>
        <w:rPr>
          <w:rFonts w:ascii="Calibri" w:hAnsi="Calibri" w:cs="Calibri"/>
        </w:rPr>
      </w:pPr>
      <w:r>
        <w:rPr>
          <w:rFonts w:ascii="Calibri" w:hAnsi="Calibri" w:cs="Calibri"/>
        </w:rPr>
        <w:t xml:space="preserve">Although no randomized trial has been performed comparing the benefits of MV replacement versus MV repair, it appears that MV repair has a lower operative mortality and a better long – term survival when compared with MV replacement. However, MV replacement is still a reasonable option for patients with acute MR, and for those with chronic ischemic MR and multiple comorbidities, complex </w:t>
      </w:r>
      <w:proofErr w:type="spellStart"/>
      <w:r>
        <w:rPr>
          <w:rFonts w:ascii="Calibri" w:hAnsi="Calibri" w:cs="Calibri"/>
        </w:rPr>
        <w:t>regurgitant</w:t>
      </w:r>
      <w:proofErr w:type="spellEnd"/>
      <w:r>
        <w:rPr>
          <w:rFonts w:ascii="Calibri" w:hAnsi="Calibri" w:cs="Calibri"/>
        </w:rPr>
        <w:t xml:space="preserve"> jets </w:t>
      </w:r>
      <w:proofErr w:type="gramStart"/>
      <w:r>
        <w:rPr>
          <w:rFonts w:ascii="Calibri" w:hAnsi="Calibri" w:cs="Calibri"/>
        </w:rPr>
        <w:t xml:space="preserve">( </w:t>
      </w:r>
      <w:proofErr w:type="spellStart"/>
      <w:r>
        <w:rPr>
          <w:rFonts w:ascii="Calibri" w:hAnsi="Calibri" w:cs="Calibri"/>
        </w:rPr>
        <w:t>noncentral</w:t>
      </w:r>
      <w:proofErr w:type="spellEnd"/>
      <w:proofErr w:type="gramEnd"/>
      <w:r>
        <w:rPr>
          <w:rFonts w:ascii="Calibri" w:hAnsi="Calibri" w:cs="Calibri"/>
        </w:rPr>
        <w:t xml:space="preserve"> jet or more </w:t>
      </w:r>
      <w:proofErr w:type="spellStart"/>
      <w:r>
        <w:rPr>
          <w:rFonts w:ascii="Calibri" w:hAnsi="Calibri" w:cs="Calibri"/>
        </w:rPr>
        <w:t>then</w:t>
      </w:r>
      <w:proofErr w:type="spellEnd"/>
      <w:r>
        <w:rPr>
          <w:rFonts w:ascii="Calibri" w:hAnsi="Calibri" w:cs="Calibri"/>
        </w:rPr>
        <w:t xml:space="preserve"> one jet ), or severe tethering of both MV leaflets. When considering which type of valve to implant, it is important to take into account that the majority of patients do not survive much longer </w:t>
      </w:r>
      <w:proofErr w:type="spellStart"/>
      <w:r>
        <w:rPr>
          <w:rFonts w:ascii="Calibri" w:hAnsi="Calibri" w:cs="Calibri"/>
        </w:rPr>
        <w:t>then</w:t>
      </w:r>
      <w:proofErr w:type="spellEnd"/>
      <w:r>
        <w:rPr>
          <w:rFonts w:ascii="Calibri" w:hAnsi="Calibri" w:cs="Calibri"/>
        </w:rPr>
        <w:t xml:space="preserve"> 5 years. A </w:t>
      </w:r>
      <w:proofErr w:type="spellStart"/>
      <w:r>
        <w:rPr>
          <w:rFonts w:ascii="Calibri" w:hAnsi="Calibri" w:cs="Calibri"/>
        </w:rPr>
        <w:t>bioprosthetic</w:t>
      </w:r>
      <w:proofErr w:type="spellEnd"/>
      <w:r>
        <w:rPr>
          <w:rFonts w:ascii="Calibri" w:hAnsi="Calibri" w:cs="Calibri"/>
        </w:rPr>
        <w:t xml:space="preserve"> valve in the mitral position starts to deteriorate approximately 6 years </w:t>
      </w:r>
      <w:proofErr w:type="spellStart"/>
      <w:r>
        <w:rPr>
          <w:rFonts w:ascii="Calibri" w:hAnsi="Calibri" w:cs="Calibri"/>
        </w:rPr>
        <w:t>postimplant</w:t>
      </w:r>
      <w:proofErr w:type="spellEnd"/>
      <w:r>
        <w:rPr>
          <w:rFonts w:ascii="Calibri" w:hAnsi="Calibri" w:cs="Calibri"/>
        </w:rPr>
        <w:t>. As a result, some surgeons recommend the use of a</w:t>
      </w:r>
      <w:r w:rsidR="000414FA">
        <w:rPr>
          <w:rFonts w:ascii="Calibri" w:hAnsi="Calibri" w:cs="Calibri"/>
        </w:rPr>
        <w:t xml:space="preserve"> </w:t>
      </w:r>
      <w:proofErr w:type="spellStart"/>
      <w:r>
        <w:rPr>
          <w:rFonts w:ascii="Calibri" w:hAnsi="Calibri" w:cs="Calibri"/>
        </w:rPr>
        <w:t>bioprosthetic</w:t>
      </w:r>
      <w:proofErr w:type="spellEnd"/>
      <w:r>
        <w:rPr>
          <w:rFonts w:ascii="Calibri" w:hAnsi="Calibri" w:cs="Calibri"/>
        </w:rPr>
        <w:t xml:space="preserve"> valve over a mechanical one, irrespective of the patient's age, to avoid chronic anticoagulation. Also, </w:t>
      </w:r>
      <w:proofErr w:type="spellStart"/>
      <w:r>
        <w:rPr>
          <w:rFonts w:ascii="Calibri" w:hAnsi="Calibri" w:cs="Calibri"/>
        </w:rPr>
        <w:t>chordal</w:t>
      </w:r>
      <w:proofErr w:type="spellEnd"/>
      <w:r>
        <w:rPr>
          <w:rFonts w:ascii="Calibri" w:hAnsi="Calibri" w:cs="Calibri"/>
        </w:rPr>
        <w:t xml:space="preserve"> preservation is less technically demanding, and there are fewer potential postoperative valve-related complications if a </w:t>
      </w:r>
      <w:proofErr w:type="spellStart"/>
      <w:r>
        <w:rPr>
          <w:rFonts w:ascii="Calibri" w:hAnsi="Calibri" w:cs="Calibri"/>
        </w:rPr>
        <w:t>bioprosthetic</w:t>
      </w:r>
      <w:proofErr w:type="spellEnd"/>
      <w:r>
        <w:rPr>
          <w:rFonts w:ascii="Calibri" w:hAnsi="Calibri" w:cs="Calibri"/>
        </w:rPr>
        <w:t xml:space="preserve"> valve is used.</w:t>
      </w:r>
    </w:p>
    <w:p w:rsidR="00A63707" w:rsidRDefault="00A63707" w:rsidP="00A63707">
      <w:pPr>
        <w:autoSpaceDE w:val="0"/>
        <w:autoSpaceDN w:val="0"/>
        <w:adjustRightInd w:val="0"/>
        <w:spacing w:after="0" w:line="240" w:lineRule="auto"/>
        <w:rPr>
          <w:rFonts w:ascii="Calibri" w:hAnsi="Calibri" w:cs="Calibri"/>
        </w:rPr>
      </w:pPr>
    </w:p>
    <w:p w:rsidR="00A63707" w:rsidRDefault="00A63707" w:rsidP="00A63707">
      <w:pPr>
        <w:autoSpaceDE w:val="0"/>
        <w:autoSpaceDN w:val="0"/>
        <w:adjustRightInd w:val="0"/>
        <w:spacing w:after="0" w:line="240" w:lineRule="auto"/>
        <w:rPr>
          <w:rFonts w:ascii="Calibri" w:hAnsi="Calibri" w:cs="Calibri"/>
        </w:rPr>
      </w:pPr>
      <w:r>
        <w:rPr>
          <w:rFonts w:ascii="Calibri" w:hAnsi="Calibri" w:cs="Calibri"/>
        </w:rPr>
        <w:lastRenderedPageBreak/>
        <w:t xml:space="preserve">To evaluate the safety and efficacy of MV repair and MV replacement for patients with severe ischemic MR, a multicenter randomized trial titled </w:t>
      </w:r>
      <w:proofErr w:type="gramStart"/>
      <w:r>
        <w:rPr>
          <w:rFonts w:ascii="Calibri" w:hAnsi="Calibri" w:cs="Calibri"/>
        </w:rPr>
        <w:t>“ Evaluation</w:t>
      </w:r>
      <w:proofErr w:type="gramEnd"/>
      <w:r>
        <w:rPr>
          <w:rFonts w:ascii="Calibri" w:hAnsi="Calibri" w:cs="Calibri"/>
        </w:rPr>
        <w:t xml:space="preserve"> of Outcomes Following Mitral Valve Repair/ Replacement in Severe Chronic Ischemic Mitral Regurgitation is now taking place.</w:t>
      </w:r>
    </w:p>
    <w:p w:rsidR="000C056A" w:rsidRDefault="000C056A" w:rsidP="00A63707">
      <w:pPr>
        <w:autoSpaceDE w:val="0"/>
        <w:autoSpaceDN w:val="0"/>
        <w:adjustRightInd w:val="0"/>
        <w:spacing w:after="0" w:line="240" w:lineRule="auto"/>
        <w:rPr>
          <w:rFonts w:ascii="Calibri" w:hAnsi="Calibri" w:cs="Calibri"/>
        </w:rPr>
      </w:pPr>
    </w:p>
    <w:p w:rsidR="000C056A" w:rsidRDefault="000C056A" w:rsidP="00A63707">
      <w:pPr>
        <w:autoSpaceDE w:val="0"/>
        <w:autoSpaceDN w:val="0"/>
        <w:adjustRightInd w:val="0"/>
        <w:spacing w:after="0" w:line="240" w:lineRule="auto"/>
        <w:rPr>
          <w:rFonts w:ascii="Calibri" w:hAnsi="Calibri" w:cs="Calibri"/>
        </w:rPr>
      </w:pPr>
      <w:r>
        <w:rPr>
          <w:rFonts w:ascii="Calibri" w:hAnsi="Calibri" w:cs="Calibri"/>
          <w:noProof/>
        </w:rPr>
        <w:drawing>
          <wp:anchor distT="0" distB="0" distL="114300" distR="114300" simplePos="0" relativeHeight="251659264" behindDoc="0" locked="0" layoutInCell="1" allowOverlap="1" wp14:anchorId="3DC2F3BD" wp14:editId="7B0D6F9A">
            <wp:simplePos x="0" y="0"/>
            <wp:positionH relativeFrom="column">
              <wp:posOffset>3124200</wp:posOffset>
            </wp:positionH>
            <wp:positionV relativeFrom="paragraph">
              <wp:posOffset>54610</wp:posOffset>
            </wp:positionV>
            <wp:extent cx="2019935" cy="26365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935" cy="2636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56A" w:rsidRDefault="000C056A" w:rsidP="00A63707">
      <w:pPr>
        <w:autoSpaceDE w:val="0"/>
        <w:autoSpaceDN w:val="0"/>
        <w:adjustRightInd w:val="0"/>
        <w:spacing w:after="0" w:line="240" w:lineRule="auto"/>
        <w:rPr>
          <w:rFonts w:ascii="Calibri" w:hAnsi="Calibri" w:cs="Calibri"/>
        </w:rPr>
      </w:pPr>
    </w:p>
    <w:p w:rsidR="004C55C1" w:rsidRDefault="004C55C1" w:rsidP="000C056A">
      <w:pPr>
        <w:autoSpaceDE w:val="0"/>
        <w:autoSpaceDN w:val="0"/>
        <w:adjustRightInd w:val="0"/>
        <w:spacing w:after="0" w:line="240" w:lineRule="auto"/>
        <w:rPr>
          <w:rFonts w:ascii="Calibri" w:hAnsi="Calibri" w:cs="Calibri"/>
          <w:b/>
        </w:rPr>
      </w:pPr>
    </w:p>
    <w:p w:rsidR="004C55C1" w:rsidRDefault="004C55C1" w:rsidP="000C056A">
      <w:pPr>
        <w:autoSpaceDE w:val="0"/>
        <w:autoSpaceDN w:val="0"/>
        <w:adjustRightInd w:val="0"/>
        <w:spacing w:after="0" w:line="240" w:lineRule="auto"/>
        <w:rPr>
          <w:rFonts w:ascii="Calibri" w:hAnsi="Calibri" w:cs="Calibri"/>
          <w:b/>
        </w:rPr>
      </w:pPr>
    </w:p>
    <w:p w:rsidR="000C056A" w:rsidRPr="000C056A" w:rsidRDefault="000C056A" w:rsidP="000C056A">
      <w:pPr>
        <w:autoSpaceDE w:val="0"/>
        <w:autoSpaceDN w:val="0"/>
        <w:adjustRightInd w:val="0"/>
        <w:spacing w:after="0" w:line="240" w:lineRule="auto"/>
        <w:rPr>
          <w:rFonts w:ascii="Calibri" w:hAnsi="Calibri" w:cs="Calibri"/>
          <w:b/>
          <w:sz w:val="20"/>
          <w:szCs w:val="20"/>
        </w:rPr>
      </w:pPr>
      <w:r w:rsidRPr="000C056A">
        <w:rPr>
          <w:rFonts w:ascii="Calibri" w:hAnsi="Calibri" w:cs="Calibri"/>
          <w:b/>
        </w:rPr>
        <w:t>Figure-</w:t>
      </w:r>
      <w:proofErr w:type="gramStart"/>
      <w:r w:rsidRPr="000C056A">
        <w:rPr>
          <w:rFonts w:ascii="Calibri" w:hAnsi="Calibri" w:cs="Calibri"/>
          <w:b/>
        </w:rPr>
        <w:t>2 :</w:t>
      </w:r>
      <w:proofErr w:type="gramEnd"/>
      <w:r w:rsidRPr="000C056A">
        <w:rPr>
          <w:rFonts w:ascii="Calibri" w:hAnsi="Calibri" w:cs="Calibri"/>
          <w:b/>
        </w:rPr>
        <w:t xml:space="preserve"> </w:t>
      </w:r>
      <w:r w:rsidRPr="000C056A">
        <w:rPr>
          <w:rFonts w:ascii="Calibri" w:hAnsi="Calibri" w:cs="Calibri"/>
          <w:b/>
          <w:sz w:val="20"/>
          <w:szCs w:val="20"/>
        </w:rPr>
        <w:t>Restricted leaflet motion. It is</w:t>
      </w:r>
    </w:p>
    <w:p w:rsidR="000C056A" w:rsidRPr="000C056A" w:rsidRDefault="000C056A" w:rsidP="000C056A">
      <w:pPr>
        <w:autoSpaceDE w:val="0"/>
        <w:autoSpaceDN w:val="0"/>
        <w:adjustRightInd w:val="0"/>
        <w:spacing w:after="0" w:line="240" w:lineRule="auto"/>
        <w:rPr>
          <w:rFonts w:ascii="Calibri" w:hAnsi="Calibri" w:cs="Calibri"/>
          <w:b/>
          <w:sz w:val="20"/>
          <w:szCs w:val="20"/>
        </w:rPr>
      </w:pPr>
      <w:proofErr w:type="gramStart"/>
      <w:r w:rsidRPr="000C056A">
        <w:rPr>
          <w:rFonts w:ascii="Calibri" w:hAnsi="Calibri" w:cs="Calibri"/>
          <w:b/>
          <w:sz w:val="20"/>
          <w:szCs w:val="20"/>
        </w:rPr>
        <w:t>noticed</w:t>
      </w:r>
      <w:proofErr w:type="gramEnd"/>
      <w:r w:rsidRPr="000C056A">
        <w:rPr>
          <w:rFonts w:ascii="Calibri" w:hAnsi="Calibri" w:cs="Calibri"/>
          <w:b/>
          <w:sz w:val="20"/>
          <w:szCs w:val="20"/>
        </w:rPr>
        <w:t xml:space="preserve"> in the cross sectional view of the</w:t>
      </w:r>
    </w:p>
    <w:p w:rsidR="000C056A" w:rsidRPr="000C056A" w:rsidRDefault="000C056A" w:rsidP="000C056A">
      <w:pPr>
        <w:autoSpaceDE w:val="0"/>
        <w:autoSpaceDN w:val="0"/>
        <w:adjustRightInd w:val="0"/>
        <w:spacing w:after="0" w:line="240" w:lineRule="auto"/>
        <w:rPr>
          <w:rFonts w:ascii="Calibri" w:hAnsi="Calibri" w:cs="Calibri"/>
          <w:b/>
          <w:sz w:val="20"/>
          <w:szCs w:val="20"/>
        </w:rPr>
      </w:pPr>
      <w:proofErr w:type="gramStart"/>
      <w:r w:rsidRPr="000C056A">
        <w:rPr>
          <w:rFonts w:ascii="Calibri" w:hAnsi="Calibri" w:cs="Calibri"/>
          <w:b/>
          <w:sz w:val="20"/>
          <w:szCs w:val="20"/>
        </w:rPr>
        <w:t>mitral</w:t>
      </w:r>
      <w:proofErr w:type="gramEnd"/>
      <w:r w:rsidRPr="000C056A">
        <w:rPr>
          <w:rFonts w:ascii="Calibri" w:hAnsi="Calibri" w:cs="Calibri"/>
          <w:b/>
          <w:sz w:val="20"/>
          <w:szCs w:val="20"/>
        </w:rPr>
        <w:t xml:space="preserve"> valve that segments P3/P2 do not </w:t>
      </w:r>
      <w:proofErr w:type="spellStart"/>
      <w:r w:rsidRPr="000C056A">
        <w:rPr>
          <w:rFonts w:ascii="Calibri" w:hAnsi="Calibri" w:cs="Calibri"/>
          <w:b/>
          <w:sz w:val="20"/>
          <w:szCs w:val="20"/>
        </w:rPr>
        <w:t>coapt</w:t>
      </w:r>
      <w:proofErr w:type="spellEnd"/>
    </w:p>
    <w:p w:rsidR="000C056A" w:rsidRPr="000C056A" w:rsidRDefault="000C056A" w:rsidP="000C056A">
      <w:pPr>
        <w:autoSpaceDE w:val="0"/>
        <w:autoSpaceDN w:val="0"/>
        <w:adjustRightInd w:val="0"/>
        <w:spacing w:after="0" w:line="240" w:lineRule="auto"/>
        <w:rPr>
          <w:rFonts w:ascii="Calibri" w:hAnsi="Calibri" w:cs="Calibri"/>
          <w:b/>
          <w:sz w:val="20"/>
          <w:szCs w:val="20"/>
        </w:rPr>
      </w:pPr>
      <w:proofErr w:type="gramStart"/>
      <w:r w:rsidRPr="000C056A">
        <w:rPr>
          <w:rFonts w:ascii="Calibri" w:hAnsi="Calibri" w:cs="Calibri"/>
          <w:b/>
          <w:sz w:val="20"/>
          <w:szCs w:val="20"/>
        </w:rPr>
        <w:t>due</w:t>
      </w:r>
      <w:proofErr w:type="gramEnd"/>
      <w:r w:rsidRPr="000C056A">
        <w:rPr>
          <w:rFonts w:ascii="Calibri" w:hAnsi="Calibri" w:cs="Calibri"/>
          <w:b/>
          <w:sz w:val="20"/>
          <w:szCs w:val="20"/>
        </w:rPr>
        <w:t xml:space="preserve"> to restricted motion of the leaflet. Type</w:t>
      </w:r>
    </w:p>
    <w:p w:rsidR="000C056A" w:rsidRPr="000C056A" w:rsidRDefault="000C056A" w:rsidP="000C056A">
      <w:pPr>
        <w:autoSpaceDE w:val="0"/>
        <w:autoSpaceDN w:val="0"/>
        <w:adjustRightInd w:val="0"/>
        <w:spacing w:after="0" w:line="240" w:lineRule="auto"/>
        <w:rPr>
          <w:rFonts w:ascii="Calibri" w:hAnsi="Calibri" w:cs="Calibri"/>
          <w:b/>
        </w:rPr>
      </w:pPr>
      <w:proofErr w:type="spellStart"/>
      <w:proofErr w:type="gramStart"/>
      <w:r w:rsidRPr="000C056A">
        <w:rPr>
          <w:rFonts w:ascii="Calibri" w:hAnsi="Calibri" w:cs="Calibri"/>
          <w:b/>
          <w:sz w:val="20"/>
          <w:szCs w:val="20"/>
        </w:rPr>
        <w:t>IIIb</w:t>
      </w:r>
      <w:proofErr w:type="spellEnd"/>
      <w:r w:rsidRPr="000C056A">
        <w:rPr>
          <w:rFonts w:ascii="Calibri" w:hAnsi="Calibri" w:cs="Calibri"/>
          <w:b/>
          <w:sz w:val="20"/>
          <w:szCs w:val="20"/>
        </w:rPr>
        <w:t xml:space="preserve"> dysfunction of </w:t>
      </w:r>
      <w:proofErr w:type="spellStart"/>
      <w:r w:rsidRPr="000C056A">
        <w:rPr>
          <w:rFonts w:ascii="Calibri" w:hAnsi="Calibri" w:cs="Calibri"/>
          <w:b/>
          <w:sz w:val="20"/>
          <w:szCs w:val="20"/>
        </w:rPr>
        <w:t>Carpentier's</w:t>
      </w:r>
      <w:proofErr w:type="spellEnd"/>
      <w:r w:rsidRPr="000C056A">
        <w:rPr>
          <w:rFonts w:ascii="Calibri" w:hAnsi="Calibri" w:cs="Calibri"/>
          <w:b/>
          <w:sz w:val="20"/>
          <w:szCs w:val="20"/>
        </w:rPr>
        <w:t xml:space="preserve"> classification.</w:t>
      </w:r>
      <w:proofErr w:type="gramEnd"/>
    </w:p>
    <w:p w:rsidR="00A63707" w:rsidRDefault="00A63707" w:rsidP="00A63707">
      <w:pPr>
        <w:autoSpaceDE w:val="0"/>
        <w:autoSpaceDN w:val="0"/>
        <w:adjustRightInd w:val="0"/>
        <w:spacing w:after="0" w:line="240" w:lineRule="auto"/>
        <w:rPr>
          <w:rFonts w:ascii="Calibri" w:hAnsi="Calibri" w:cs="Calibri"/>
        </w:rPr>
      </w:pPr>
    </w:p>
    <w:p w:rsidR="000C056A" w:rsidRDefault="000C056A" w:rsidP="00A63707">
      <w:pPr>
        <w:autoSpaceDE w:val="0"/>
        <w:autoSpaceDN w:val="0"/>
        <w:adjustRightInd w:val="0"/>
        <w:spacing w:after="0" w:line="240" w:lineRule="auto"/>
        <w:rPr>
          <w:rFonts w:ascii="Calibri" w:hAnsi="Calibri" w:cs="Calibri"/>
        </w:rPr>
      </w:pPr>
    </w:p>
    <w:p w:rsidR="000C056A" w:rsidRDefault="000C056A" w:rsidP="00A63707">
      <w:pPr>
        <w:autoSpaceDE w:val="0"/>
        <w:autoSpaceDN w:val="0"/>
        <w:adjustRightInd w:val="0"/>
        <w:spacing w:after="0" w:line="240" w:lineRule="auto"/>
        <w:rPr>
          <w:rFonts w:ascii="Calibri" w:hAnsi="Calibri" w:cs="Calibri"/>
        </w:rPr>
      </w:pPr>
    </w:p>
    <w:p w:rsidR="000C056A" w:rsidRDefault="000C056A" w:rsidP="00A63707">
      <w:pPr>
        <w:autoSpaceDE w:val="0"/>
        <w:autoSpaceDN w:val="0"/>
        <w:adjustRightInd w:val="0"/>
        <w:spacing w:after="0" w:line="240" w:lineRule="auto"/>
        <w:rPr>
          <w:rFonts w:ascii="Calibri" w:hAnsi="Calibri" w:cs="Calibri"/>
        </w:rPr>
      </w:pPr>
    </w:p>
    <w:p w:rsidR="000C056A" w:rsidRDefault="000C056A" w:rsidP="00A63707">
      <w:pPr>
        <w:autoSpaceDE w:val="0"/>
        <w:autoSpaceDN w:val="0"/>
        <w:adjustRightInd w:val="0"/>
        <w:spacing w:after="0" w:line="240" w:lineRule="auto"/>
        <w:rPr>
          <w:rFonts w:ascii="Calibri" w:hAnsi="Calibri" w:cs="Calibri"/>
        </w:rPr>
      </w:pPr>
    </w:p>
    <w:p w:rsidR="000C056A" w:rsidRDefault="000C056A" w:rsidP="00A63707">
      <w:pPr>
        <w:autoSpaceDE w:val="0"/>
        <w:autoSpaceDN w:val="0"/>
        <w:adjustRightInd w:val="0"/>
        <w:spacing w:after="0" w:line="240" w:lineRule="auto"/>
        <w:rPr>
          <w:rFonts w:ascii="Calibri" w:hAnsi="Calibri" w:cs="Calibri"/>
        </w:rPr>
      </w:pPr>
    </w:p>
    <w:p w:rsidR="000C056A" w:rsidRDefault="000C056A" w:rsidP="00A63707">
      <w:pPr>
        <w:autoSpaceDE w:val="0"/>
        <w:autoSpaceDN w:val="0"/>
        <w:adjustRightInd w:val="0"/>
        <w:spacing w:after="0" w:line="240" w:lineRule="auto"/>
        <w:rPr>
          <w:rFonts w:ascii="Calibri" w:hAnsi="Calibri" w:cs="Calibri"/>
        </w:rPr>
      </w:pPr>
    </w:p>
    <w:p w:rsidR="000C056A" w:rsidRDefault="000C056A" w:rsidP="00A63707">
      <w:pPr>
        <w:autoSpaceDE w:val="0"/>
        <w:autoSpaceDN w:val="0"/>
        <w:adjustRightInd w:val="0"/>
        <w:spacing w:after="0" w:line="240" w:lineRule="auto"/>
        <w:rPr>
          <w:rFonts w:ascii="Calibri" w:hAnsi="Calibri" w:cs="Calibri"/>
        </w:rPr>
      </w:pPr>
    </w:p>
    <w:p w:rsidR="000C056A" w:rsidRDefault="000C056A" w:rsidP="00A63707">
      <w:pPr>
        <w:autoSpaceDE w:val="0"/>
        <w:autoSpaceDN w:val="0"/>
        <w:adjustRightInd w:val="0"/>
        <w:spacing w:after="0" w:line="240" w:lineRule="auto"/>
        <w:rPr>
          <w:rFonts w:ascii="Calibri" w:hAnsi="Calibri" w:cs="Calibri"/>
        </w:rPr>
      </w:pPr>
    </w:p>
    <w:p w:rsidR="00A63707" w:rsidRDefault="00A63707" w:rsidP="00A63707">
      <w:pPr>
        <w:autoSpaceDE w:val="0"/>
        <w:autoSpaceDN w:val="0"/>
        <w:adjustRightInd w:val="0"/>
        <w:spacing w:after="0" w:line="240" w:lineRule="auto"/>
        <w:rPr>
          <w:rFonts w:ascii="Calibri" w:hAnsi="Calibri" w:cs="Calibri"/>
        </w:rPr>
      </w:pPr>
      <w:r>
        <w:rPr>
          <w:rFonts w:ascii="Calibri" w:hAnsi="Calibri" w:cs="Calibri"/>
        </w:rPr>
        <w:t xml:space="preserve">Patients will be randomized to MV repair with </w:t>
      </w:r>
      <w:proofErr w:type="spellStart"/>
      <w:r>
        <w:rPr>
          <w:rFonts w:ascii="Calibri" w:hAnsi="Calibri" w:cs="Calibri"/>
        </w:rPr>
        <w:t>annuloplasty</w:t>
      </w:r>
      <w:proofErr w:type="spellEnd"/>
      <w:r>
        <w:rPr>
          <w:rFonts w:ascii="Calibri" w:hAnsi="Calibri" w:cs="Calibri"/>
        </w:rPr>
        <w:t xml:space="preserve"> and a </w:t>
      </w:r>
      <w:proofErr w:type="spellStart"/>
      <w:r>
        <w:rPr>
          <w:rFonts w:ascii="Calibri" w:hAnsi="Calibri" w:cs="Calibri"/>
        </w:rPr>
        <w:t>subvalvular</w:t>
      </w:r>
      <w:proofErr w:type="spellEnd"/>
      <w:r>
        <w:rPr>
          <w:rFonts w:ascii="Calibri" w:hAnsi="Calibri" w:cs="Calibri"/>
        </w:rPr>
        <w:t xml:space="preserve"> procedure for severe</w:t>
      </w:r>
    </w:p>
    <w:p w:rsidR="00A63707" w:rsidRDefault="00A63707" w:rsidP="00A63707">
      <w:pPr>
        <w:autoSpaceDE w:val="0"/>
        <w:autoSpaceDN w:val="0"/>
        <w:adjustRightInd w:val="0"/>
        <w:spacing w:after="0" w:line="240" w:lineRule="auto"/>
        <w:rPr>
          <w:rFonts w:ascii="Calibri" w:hAnsi="Calibri" w:cs="Calibri"/>
        </w:rPr>
      </w:pPr>
      <w:proofErr w:type="gramStart"/>
      <w:r>
        <w:rPr>
          <w:rFonts w:ascii="Calibri" w:hAnsi="Calibri" w:cs="Calibri"/>
        </w:rPr>
        <w:t>tethering</w:t>
      </w:r>
      <w:proofErr w:type="gramEnd"/>
      <w:r>
        <w:rPr>
          <w:rFonts w:ascii="Calibri" w:hAnsi="Calibri" w:cs="Calibri"/>
        </w:rPr>
        <w:t xml:space="preserve">, or to MV replacement with complete preservation of the </w:t>
      </w:r>
      <w:proofErr w:type="spellStart"/>
      <w:r>
        <w:rPr>
          <w:rFonts w:ascii="Calibri" w:hAnsi="Calibri" w:cs="Calibri"/>
        </w:rPr>
        <w:t>subvalvular</w:t>
      </w:r>
      <w:proofErr w:type="spellEnd"/>
      <w:r>
        <w:rPr>
          <w:rFonts w:ascii="Calibri" w:hAnsi="Calibri" w:cs="Calibri"/>
        </w:rPr>
        <w:t xml:space="preserve"> apparatus. The primary end point of the study is the degree of left ventricular remodeling at 12 </w:t>
      </w:r>
      <w:proofErr w:type="gramStart"/>
      <w:r>
        <w:rPr>
          <w:rFonts w:ascii="Calibri" w:hAnsi="Calibri" w:cs="Calibri"/>
        </w:rPr>
        <w:t>months .</w:t>
      </w:r>
      <w:proofErr w:type="gramEnd"/>
    </w:p>
    <w:p w:rsidR="00A63707" w:rsidRDefault="00A63707" w:rsidP="00A63707">
      <w:pPr>
        <w:autoSpaceDE w:val="0"/>
        <w:autoSpaceDN w:val="0"/>
        <w:adjustRightInd w:val="0"/>
        <w:spacing w:after="0" w:line="240" w:lineRule="auto"/>
        <w:rPr>
          <w:rFonts w:ascii="Calibri" w:hAnsi="Calibri" w:cs="Calibri"/>
        </w:rPr>
      </w:pPr>
    </w:p>
    <w:p w:rsidR="00A63707" w:rsidRDefault="00A63707" w:rsidP="00A63707">
      <w:pPr>
        <w:autoSpaceDE w:val="0"/>
        <w:autoSpaceDN w:val="0"/>
        <w:adjustRightInd w:val="0"/>
        <w:spacing w:after="0" w:line="240" w:lineRule="auto"/>
        <w:rPr>
          <w:rFonts w:ascii="Calibri-Bold" w:hAnsi="Calibri-Bold" w:cs="Calibri-Bold"/>
          <w:b/>
          <w:bCs/>
          <w:color w:val="C00000"/>
          <w:sz w:val="24"/>
          <w:szCs w:val="24"/>
        </w:rPr>
      </w:pPr>
    </w:p>
    <w:p w:rsidR="00A63707" w:rsidRDefault="00A63707" w:rsidP="00A63707">
      <w:pPr>
        <w:autoSpaceDE w:val="0"/>
        <w:autoSpaceDN w:val="0"/>
        <w:adjustRightInd w:val="0"/>
        <w:spacing w:after="0" w:line="240" w:lineRule="auto"/>
        <w:rPr>
          <w:rFonts w:ascii="Calibri-Bold" w:hAnsi="Calibri-Bold" w:cs="Calibri-Bold"/>
          <w:b/>
          <w:bCs/>
          <w:color w:val="C00000"/>
          <w:sz w:val="24"/>
          <w:szCs w:val="24"/>
        </w:rPr>
      </w:pPr>
    </w:p>
    <w:p w:rsidR="00A63707" w:rsidRDefault="00A63707" w:rsidP="00A63707">
      <w:pPr>
        <w:autoSpaceDE w:val="0"/>
        <w:autoSpaceDN w:val="0"/>
        <w:adjustRightInd w:val="0"/>
        <w:spacing w:after="0" w:line="240" w:lineRule="auto"/>
        <w:rPr>
          <w:rFonts w:ascii="Calibri-Bold" w:hAnsi="Calibri-Bold" w:cs="Calibri-Bold"/>
          <w:b/>
          <w:bCs/>
          <w:color w:val="C00000"/>
          <w:sz w:val="24"/>
          <w:szCs w:val="24"/>
        </w:rPr>
      </w:pPr>
      <w:r>
        <w:rPr>
          <w:rFonts w:ascii="Calibri-Bold" w:hAnsi="Calibri-Bold" w:cs="Calibri-Bold"/>
          <w:b/>
          <w:bCs/>
          <w:color w:val="C00000"/>
          <w:sz w:val="24"/>
          <w:szCs w:val="24"/>
        </w:rPr>
        <w:t>Mitral Valve Repair</w:t>
      </w:r>
    </w:p>
    <w:p w:rsidR="00A63707" w:rsidRDefault="00A63707" w:rsidP="00A63707">
      <w:pPr>
        <w:autoSpaceDE w:val="0"/>
        <w:autoSpaceDN w:val="0"/>
        <w:adjustRightInd w:val="0"/>
        <w:spacing w:after="0" w:line="240" w:lineRule="auto"/>
        <w:rPr>
          <w:rFonts w:ascii="Calibri-Bold" w:hAnsi="Calibri-Bold" w:cs="Calibri-Bold"/>
          <w:b/>
          <w:bCs/>
          <w:color w:val="C00000"/>
          <w:sz w:val="24"/>
          <w:szCs w:val="24"/>
        </w:rPr>
      </w:pPr>
    </w:p>
    <w:p w:rsidR="00A63707" w:rsidRDefault="00A63707" w:rsidP="008E79BB">
      <w:pPr>
        <w:autoSpaceDE w:val="0"/>
        <w:autoSpaceDN w:val="0"/>
        <w:adjustRightInd w:val="0"/>
        <w:spacing w:after="0" w:line="240" w:lineRule="auto"/>
        <w:jc w:val="both"/>
        <w:rPr>
          <w:rFonts w:ascii="Calibri" w:hAnsi="Calibri" w:cs="Calibri"/>
        </w:rPr>
      </w:pPr>
      <w:r>
        <w:rPr>
          <w:rFonts w:ascii="Calibri" w:hAnsi="Calibri" w:cs="Calibri"/>
        </w:rPr>
        <w:t xml:space="preserve">The most common type of surgery performed for ischemic MR is an undersized mitral </w:t>
      </w:r>
      <w:proofErr w:type="spellStart"/>
      <w:r>
        <w:rPr>
          <w:rFonts w:ascii="Calibri" w:hAnsi="Calibri" w:cs="Calibri"/>
        </w:rPr>
        <w:t>annuloplasty</w:t>
      </w:r>
      <w:proofErr w:type="spellEnd"/>
      <w:r>
        <w:rPr>
          <w:rFonts w:ascii="Calibri" w:hAnsi="Calibri" w:cs="Calibri"/>
        </w:rPr>
        <w:t xml:space="preserve">. In this technique, a small (size 24 to 26 mm) mitral </w:t>
      </w:r>
      <w:proofErr w:type="spellStart"/>
      <w:r>
        <w:rPr>
          <w:rFonts w:ascii="Calibri" w:hAnsi="Calibri" w:cs="Calibri"/>
        </w:rPr>
        <w:t>annuloplasty</w:t>
      </w:r>
      <w:proofErr w:type="spellEnd"/>
      <w:r>
        <w:rPr>
          <w:rFonts w:ascii="Calibri" w:hAnsi="Calibri" w:cs="Calibri"/>
        </w:rPr>
        <w:t xml:space="preserve"> ring is used which causes a reduction in the </w:t>
      </w:r>
      <w:proofErr w:type="spellStart"/>
      <w:r>
        <w:rPr>
          <w:rFonts w:ascii="Calibri" w:hAnsi="Calibri" w:cs="Calibri"/>
        </w:rPr>
        <w:t>anteroposterior</w:t>
      </w:r>
      <w:proofErr w:type="spellEnd"/>
      <w:r>
        <w:rPr>
          <w:rFonts w:ascii="Calibri" w:hAnsi="Calibri" w:cs="Calibri"/>
        </w:rPr>
        <w:t xml:space="preserve"> (</w:t>
      </w:r>
      <w:proofErr w:type="spellStart"/>
      <w:r>
        <w:rPr>
          <w:rFonts w:ascii="Calibri" w:hAnsi="Calibri" w:cs="Calibri"/>
        </w:rPr>
        <w:t>septolateral</w:t>
      </w:r>
      <w:proofErr w:type="spellEnd"/>
      <w:r>
        <w:rPr>
          <w:rFonts w:ascii="Calibri" w:hAnsi="Calibri" w:cs="Calibri"/>
        </w:rPr>
        <w:t xml:space="preserve">) diameter of the MV increasing the surface of </w:t>
      </w:r>
      <w:proofErr w:type="spellStart"/>
      <w:r>
        <w:rPr>
          <w:rFonts w:ascii="Calibri" w:hAnsi="Calibri" w:cs="Calibri"/>
        </w:rPr>
        <w:t>coaptation</w:t>
      </w:r>
      <w:proofErr w:type="spellEnd"/>
      <w:r>
        <w:rPr>
          <w:rFonts w:ascii="Calibri" w:hAnsi="Calibri" w:cs="Calibri"/>
        </w:rPr>
        <w:t>. The procedure is fairly easy to perform and reproducible. Over the past few years, many different types of prosthetic rings have been developed, some are flexible, others rigid, some are complete, others incomplete. However, there are no definite data that show that one ring is superior to another.</w:t>
      </w:r>
    </w:p>
    <w:p w:rsidR="00A63707" w:rsidRDefault="00A63707" w:rsidP="00A63707">
      <w:pPr>
        <w:autoSpaceDE w:val="0"/>
        <w:autoSpaceDN w:val="0"/>
        <w:adjustRightInd w:val="0"/>
        <w:spacing w:after="0" w:line="240" w:lineRule="auto"/>
        <w:rPr>
          <w:rFonts w:ascii="Calibri" w:hAnsi="Calibri" w:cs="Calibri"/>
        </w:rPr>
      </w:pPr>
    </w:p>
    <w:p w:rsidR="00E03B53" w:rsidRDefault="00E03B53" w:rsidP="0051200A">
      <w:pPr>
        <w:autoSpaceDE w:val="0"/>
        <w:autoSpaceDN w:val="0"/>
        <w:adjustRightInd w:val="0"/>
        <w:spacing w:after="0" w:line="240" w:lineRule="auto"/>
        <w:rPr>
          <w:rFonts w:ascii="Calibri-Bold" w:hAnsi="Calibri-Bold" w:cs="Calibri-Bold"/>
          <w:b/>
          <w:bCs/>
          <w:color w:val="C00000"/>
          <w:sz w:val="24"/>
          <w:szCs w:val="24"/>
        </w:rPr>
      </w:pPr>
      <w:r>
        <w:rPr>
          <w:rFonts w:ascii="Calibri-Bold" w:hAnsi="Calibri-Bold" w:cs="Calibri-Bold"/>
          <w:b/>
          <w:bCs/>
          <w:noProof/>
          <w:color w:val="C00000"/>
          <w:sz w:val="24"/>
          <w:szCs w:val="24"/>
        </w:rPr>
        <w:drawing>
          <wp:inline distT="0" distB="0" distL="0" distR="0">
            <wp:extent cx="1690577" cy="175437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0627" cy="1754424"/>
                    </a:xfrm>
                    <a:prstGeom prst="rect">
                      <a:avLst/>
                    </a:prstGeom>
                    <a:noFill/>
                    <a:ln>
                      <a:noFill/>
                    </a:ln>
                  </pic:spPr>
                </pic:pic>
              </a:graphicData>
            </a:graphic>
          </wp:inline>
        </w:drawing>
      </w:r>
      <w:r>
        <w:rPr>
          <w:rFonts w:ascii="Calibri-Bold" w:hAnsi="Calibri-Bold" w:cs="Calibri-Bold"/>
          <w:b/>
          <w:bCs/>
          <w:noProof/>
          <w:color w:val="C00000"/>
          <w:sz w:val="24"/>
          <w:szCs w:val="24"/>
        </w:rPr>
        <w:drawing>
          <wp:inline distT="0" distB="0" distL="0" distR="0">
            <wp:extent cx="1652291" cy="1722474"/>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402" cy="1724675"/>
                    </a:xfrm>
                    <a:prstGeom prst="rect">
                      <a:avLst/>
                    </a:prstGeom>
                    <a:noFill/>
                    <a:ln>
                      <a:noFill/>
                    </a:ln>
                  </pic:spPr>
                </pic:pic>
              </a:graphicData>
            </a:graphic>
          </wp:inline>
        </w:drawing>
      </w:r>
      <w:r>
        <w:rPr>
          <w:rFonts w:ascii="Calibri-Bold" w:hAnsi="Calibri-Bold" w:cs="Calibri-Bold"/>
          <w:b/>
          <w:bCs/>
          <w:noProof/>
          <w:color w:val="C00000"/>
          <w:sz w:val="24"/>
          <w:szCs w:val="24"/>
        </w:rPr>
        <w:drawing>
          <wp:inline distT="0" distB="0" distL="0" distR="0">
            <wp:extent cx="1796902" cy="1746854"/>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7903" cy="1747827"/>
                    </a:xfrm>
                    <a:prstGeom prst="rect">
                      <a:avLst/>
                    </a:prstGeom>
                    <a:noFill/>
                    <a:ln>
                      <a:noFill/>
                    </a:ln>
                  </pic:spPr>
                </pic:pic>
              </a:graphicData>
            </a:graphic>
          </wp:inline>
        </w:drawing>
      </w:r>
    </w:p>
    <w:p w:rsidR="00E03B53" w:rsidRPr="00E03B53" w:rsidRDefault="00E03B53" w:rsidP="0051200A">
      <w:pPr>
        <w:autoSpaceDE w:val="0"/>
        <w:autoSpaceDN w:val="0"/>
        <w:adjustRightInd w:val="0"/>
        <w:spacing w:after="0" w:line="240" w:lineRule="auto"/>
        <w:rPr>
          <w:rFonts w:ascii="Calibri-Bold" w:hAnsi="Calibri-Bold" w:cs="Calibri-Bold"/>
          <w:b/>
          <w:bCs/>
          <w:color w:val="C00000"/>
          <w:sz w:val="20"/>
          <w:szCs w:val="24"/>
        </w:rPr>
      </w:pPr>
      <w:r w:rsidRPr="00E03B53">
        <w:rPr>
          <w:rFonts w:ascii="Calibri-Bold" w:hAnsi="Calibri-Bold" w:cs="Calibri-Bold"/>
          <w:b/>
          <w:bCs/>
          <w:sz w:val="28"/>
          <w:szCs w:val="32"/>
        </w:rPr>
        <w:t>A</w:t>
      </w:r>
      <w:r>
        <w:rPr>
          <w:rFonts w:ascii="Calibri-Bold" w:hAnsi="Calibri-Bold" w:cs="Calibri-Bold"/>
          <w:b/>
          <w:bCs/>
          <w:sz w:val="28"/>
          <w:szCs w:val="32"/>
        </w:rPr>
        <w:tab/>
      </w:r>
      <w:r>
        <w:rPr>
          <w:rFonts w:ascii="Calibri-Bold" w:hAnsi="Calibri-Bold" w:cs="Calibri-Bold"/>
          <w:b/>
          <w:bCs/>
          <w:sz w:val="28"/>
          <w:szCs w:val="32"/>
        </w:rPr>
        <w:tab/>
      </w:r>
      <w:r>
        <w:rPr>
          <w:rFonts w:ascii="Calibri-Bold" w:hAnsi="Calibri-Bold" w:cs="Calibri-Bold"/>
          <w:b/>
          <w:bCs/>
          <w:sz w:val="28"/>
          <w:szCs w:val="32"/>
        </w:rPr>
        <w:tab/>
      </w:r>
      <w:r>
        <w:rPr>
          <w:rFonts w:ascii="Calibri-Bold" w:hAnsi="Calibri-Bold" w:cs="Calibri-Bold"/>
          <w:b/>
          <w:bCs/>
          <w:sz w:val="28"/>
          <w:szCs w:val="32"/>
        </w:rPr>
        <w:tab/>
      </w:r>
      <w:r w:rsidRPr="00E03B53">
        <w:rPr>
          <w:rFonts w:ascii="Calibri-Bold" w:hAnsi="Calibri-Bold" w:cs="Calibri-Bold"/>
          <w:b/>
          <w:bCs/>
          <w:sz w:val="28"/>
          <w:szCs w:val="32"/>
        </w:rPr>
        <w:t>B</w:t>
      </w:r>
      <w:r>
        <w:rPr>
          <w:rFonts w:ascii="Calibri-Bold" w:hAnsi="Calibri-Bold" w:cs="Calibri-Bold"/>
          <w:b/>
          <w:bCs/>
          <w:sz w:val="28"/>
          <w:szCs w:val="32"/>
        </w:rPr>
        <w:tab/>
      </w:r>
      <w:r>
        <w:rPr>
          <w:rFonts w:ascii="Calibri-Bold" w:hAnsi="Calibri-Bold" w:cs="Calibri-Bold"/>
          <w:b/>
          <w:bCs/>
          <w:sz w:val="28"/>
          <w:szCs w:val="32"/>
        </w:rPr>
        <w:tab/>
      </w:r>
      <w:r>
        <w:rPr>
          <w:rFonts w:ascii="Calibri-Bold" w:hAnsi="Calibri-Bold" w:cs="Calibri-Bold"/>
          <w:b/>
          <w:bCs/>
          <w:sz w:val="28"/>
          <w:szCs w:val="32"/>
        </w:rPr>
        <w:tab/>
      </w:r>
      <w:r>
        <w:rPr>
          <w:rFonts w:ascii="Calibri-Bold" w:hAnsi="Calibri-Bold" w:cs="Calibri-Bold"/>
          <w:b/>
          <w:bCs/>
          <w:sz w:val="28"/>
          <w:szCs w:val="32"/>
        </w:rPr>
        <w:tab/>
      </w:r>
      <w:r w:rsidRPr="00E03B53">
        <w:rPr>
          <w:rFonts w:ascii="Calibri-Bold" w:hAnsi="Calibri-Bold" w:cs="Calibri-Bold"/>
          <w:b/>
          <w:bCs/>
          <w:sz w:val="28"/>
          <w:szCs w:val="32"/>
        </w:rPr>
        <w:t>C</w:t>
      </w:r>
    </w:p>
    <w:p w:rsidR="00E03B53" w:rsidRDefault="00E03B53" w:rsidP="0051200A">
      <w:pPr>
        <w:autoSpaceDE w:val="0"/>
        <w:autoSpaceDN w:val="0"/>
        <w:adjustRightInd w:val="0"/>
        <w:spacing w:after="0" w:line="240" w:lineRule="auto"/>
        <w:rPr>
          <w:rFonts w:ascii="Calibri-Bold" w:hAnsi="Calibri-Bold" w:cs="Calibri-Bold"/>
          <w:b/>
          <w:bCs/>
          <w:color w:val="C00000"/>
          <w:sz w:val="24"/>
          <w:szCs w:val="24"/>
        </w:rPr>
      </w:pPr>
    </w:p>
    <w:p w:rsidR="00E03B53" w:rsidRPr="000D1659" w:rsidRDefault="000D1659" w:rsidP="000D1659">
      <w:pPr>
        <w:autoSpaceDE w:val="0"/>
        <w:autoSpaceDN w:val="0"/>
        <w:adjustRightInd w:val="0"/>
        <w:spacing w:after="0" w:line="240" w:lineRule="auto"/>
        <w:rPr>
          <w:rFonts w:ascii="Calibri" w:hAnsi="Calibri" w:cs="Calibri"/>
          <w:b/>
          <w:sz w:val="20"/>
          <w:szCs w:val="20"/>
        </w:rPr>
      </w:pPr>
      <w:r w:rsidRPr="000D1659">
        <w:rPr>
          <w:rFonts w:ascii="Calibri" w:hAnsi="Calibri" w:cs="Calibri"/>
          <w:b/>
        </w:rPr>
        <w:t>Figure-</w:t>
      </w:r>
      <w:proofErr w:type="gramStart"/>
      <w:r w:rsidRPr="000D1659">
        <w:rPr>
          <w:rFonts w:ascii="Calibri" w:hAnsi="Calibri" w:cs="Calibri"/>
          <w:b/>
        </w:rPr>
        <w:t>3 :</w:t>
      </w:r>
      <w:proofErr w:type="gramEnd"/>
      <w:r w:rsidRPr="000D1659">
        <w:rPr>
          <w:rFonts w:ascii="Calibri" w:hAnsi="Calibri" w:cs="Calibri"/>
          <w:b/>
        </w:rPr>
        <w:t xml:space="preserve"> </w:t>
      </w:r>
      <w:r w:rsidRPr="000D1659">
        <w:rPr>
          <w:rFonts w:ascii="Calibri" w:hAnsi="Calibri" w:cs="Calibri"/>
          <w:b/>
          <w:sz w:val="20"/>
          <w:szCs w:val="20"/>
        </w:rPr>
        <w:t xml:space="preserve">Anterior leaflet augmentation. </w:t>
      </w:r>
      <w:proofErr w:type="gramStart"/>
      <w:r w:rsidRPr="000D1659">
        <w:rPr>
          <w:rFonts w:ascii="Calibri" w:hAnsi="Calibri" w:cs="Calibri"/>
          <w:b/>
          <w:sz w:val="20"/>
          <w:szCs w:val="20"/>
        </w:rPr>
        <w:t>A, the mitral valve as viewed from the surgeon's perspectiv</w:t>
      </w:r>
      <w:r w:rsidRPr="000D1659">
        <w:rPr>
          <w:rFonts w:ascii="Calibri" w:hAnsi="Calibri" w:cs="Calibri"/>
          <w:b/>
          <w:sz w:val="20"/>
          <w:szCs w:val="20"/>
        </w:rPr>
        <w:t xml:space="preserve">e with sutures in the posterior </w:t>
      </w:r>
      <w:r w:rsidRPr="000D1659">
        <w:rPr>
          <w:rFonts w:ascii="Calibri" w:hAnsi="Calibri" w:cs="Calibri"/>
          <w:b/>
          <w:sz w:val="20"/>
          <w:szCs w:val="20"/>
        </w:rPr>
        <w:t>annulus.</w:t>
      </w:r>
      <w:proofErr w:type="gramEnd"/>
      <w:r w:rsidRPr="000D1659">
        <w:rPr>
          <w:rFonts w:ascii="Calibri" w:hAnsi="Calibri" w:cs="Calibri"/>
          <w:b/>
          <w:sz w:val="20"/>
          <w:szCs w:val="20"/>
        </w:rPr>
        <w:t xml:space="preserve"> An incision is made in the anterior leaflet from commissure to commissure, with a resultant ellipti</w:t>
      </w:r>
      <w:r w:rsidRPr="000D1659">
        <w:rPr>
          <w:rFonts w:ascii="Calibri" w:hAnsi="Calibri" w:cs="Calibri"/>
          <w:b/>
          <w:sz w:val="20"/>
          <w:szCs w:val="20"/>
        </w:rPr>
        <w:t xml:space="preserve">cal defect. B, Anterior leaflet </w:t>
      </w:r>
      <w:r w:rsidRPr="000D1659">
        <w:rPr>
          <w:rFonts w:ascii="Calibri" w:hAnsi="Calibri" w:cs="Calibri"/>
          <w:b/>
          <w:sz w:val="20"/>
          <w:szCs w:val="20"/>
        </w:rPr>
        <w:t xml:space="preserve">augmented with bovine pericardium. </w:t>
      </w:r>
      <w:proofErr w:type="gramStart"/>
      <w:r w:rsidRPr="000D1659">
        <w:rPr>
          <w:rFonts w:ascii="Calibri" w:hAnsi="Calibri" w:cs="Calibri"/>
          <w:b/>
          <w:sz w:val="20"/>
          <w:szCs w:val="20"/>
        </w:rPr>
        <w:t xml:space="preserve">C, Completed repair with partial, flexible </w:t>
      </w:r>
      <w:proofErr w:type="spellStart"/>
      <w:r w:rsidRPr="000D1659">
        <w:rPr>
          <w:rFonts w:ascii="Calibri" w:hAnsi="Calibri" w:cs="Calibri"/>
          <w:b/>
          <w:sz w:val="20"/>
          <w:szCs w:val="20"/>
        </w:rPr>
        <w:t>annuloplasty</w:t>
      </w:r>
      <w:proofErr w:type="spellEnd"/>
      <w:r w:rsidRPr="000D1659">
        <w:rPr>
          <w:rFonts w:ascii="Calibri" w:hAnsi="Calibri" w:cs="Calibri"/>
          <w:b/>
          <w:sz w:val="20"/>
          <w:szCs w:val="20"/>
        </w:rPr>
        <w:t xml:space="preserve"> ring.</w:t>
      </w:r>
      <w:proofErr w:type="gramEnd"/>
    </w:p>
    <w:p w:rsidR="00E03B53" w:rsidRDefault="00E03B53" w:rsidP="0051200A">
      <w:pPr>
        <w:autoSpaceDE w:val="0"/>
        <w:autoSpaceDN w:val="0"/>
        <w:adjustRightInd w:val="0"/>
        <w:spacing w:after="0" w:line="240" w:lineRule="auto"/>
        <w:rPr>
          <w:rFonts w:ascii="Calibri-Bold" w:hAnsi="Calibri-Bold" w:cs="Calibri-Bold"/>
          <w:b/>
          <w:bCs/>
          <w:color w:val="C00000"/>
          <w:sz w:val="24"/>
          <w:szCs w:val="24"/>
        </w:rPr>
      </w:pPr>
    </w:p>
    <w:p w:rsidR="00E03B53" w:rsidRDefault="00E03B53" w:rsidP="0051200A">
      <w:pPr>
        <w:autoSpaceDE w:val="0"/>
        <w:autoSpaceDN w:val="0"/>
        <w:adjustRightInd w:val="0"/>
        <w:spacing w:after="0" w:line="240" w:lineRule="auto"/>
        <w:rPr>
          <w:rFonts w:ascii="Calibri-Bold" w:hAnsi="Calibri-Bold" w:cs="Calibri-Bold"/>
          <w:b/>
          <w:bCs/>
          <w:color w:val="C00000"/>
          <w:sz w:val="24"/>
          <w:szCs w:val="24"/>
        </w:rPr>
      </w:pPr>
    </w:p>
    <w:p w:rsidR="00E03B53" w:rsidRDefault="00E03B53" w:rsidP="0051200A">
      <w:pPr>
        <w:autoSpaceDE w:val="0"/>
        <w:autoSpaceDN w:val="0"/>
        <w:adjustRightInd w:val="0"/>
        <w:spacing w:after="0" w:line="240" w:lineRule="auto"/>
        <w:rPr>
          <w:rFonts w:ascii="Calibri-Bold" w:hAnsi="Calibri-Bold" w:cs="Calibri-Bold"/>
          <w:b/>
          <w:bCs/>
          <w:color w:val="C00000"/>
          <w:sz w:val="24"/>
          <w:szCs w:val="24"/>
        </w:rPr>
      </w:pPr>
    </w:p>
    <w:p w:rsidR="00E03B53" w:rsidRDefault="00E03B53" w:rsidP="0051200A">
      <w:pPr>
        <w:autoSpaceDE w:val="0"/>
        <w:autoSpaceDN w:val="0"/>
        <w:adjustRightInd w:val="0"/>
        <w:spacing w:after="0" w:line="240" w:lineRule="auto"/>
        <w:rPr>
          <w:rFonts w:ascii="Calibri-Bold" w:hAnsi="Calibri-Bold" w:cs="Calibri-Bold"/>
          <w:b/>
          <w:bCs/>
          <w:color w:val="C00000"/>
          <w:sz w:val="24"/>
          <w:szCs w:val="24"/>
        </w:rPr>
      </w:pPr>
    </w:p>
    <w:p w:rsidR="00E03B53" w:rsidRDefault="00E03B53" w:rsidP="0051200A">
      <w:pPr>
        <w:autoSpaceDE w:val="0"/>
        <w:autoSpaceDN w:val="0"/>
        <w:adjustRightInd w:val="0"/>
        <w:spacing w:after="0" w:line="240" w:lineRule="auto"/>
        <w:rPr>
          <w:rFonts w:ascii="Calibri-Bold" w:hAnsi="Calibri-Bold" w:cs="Calibri-Bold"/>
          <w:b/>
          <w:bCs/>
          <w:color w:val="C00000"/>
          <w:sz w:val="24"/>
          <w:szCs w:val="24"/>
        </w:rPr>
      </w:pPr>
    </w:p>
    <w:p w:rsidR="00A63707" w:rsidRDefault="0051200A" w:rsidP="0051200A">
      <w:pPr>
        <w:autoSpaceDE w:val="0"/>
        <w:autoSpaceDN w:val="0"/>
        <w:adjustRightInd w:val="0"/>
        <w:spacing w:after="0" w:line="240" w:lineRule="auto"/>
        <w:rPr>
          <w:rFonts w:ascii="Calibri-Bold" w:hAnsi="Calibri-Bold" w:cs="Calibri-Bold"/>
          <w:b/>
          <w:bCs/>
          <w:color w:val="C00000"/>
          <w:sz w:val="24"/>
          <w:szCs w:val="24"/>
        </w:rPr>
      </w:pPr>
      <w:r>
        <w:rPr>
          <w:rFonts w:ascii="Calibri-Bold" w:hAnsi="Calibri-Bold" w:cs="Calibri-Bold"/>
          <w:b/>
          <w:bCs/>
          <w:color w:val="C00000"/>
          <w:sz w:val="24"/>
          <w:szCs w:val="24"/>
        </w:rPr>
        <w:t>Surgical Ventricular Restoration with Papillary Muscle Imbrication</w:t>
      </w:r>
    </w:p>
    <w:p w:rsidR="0051200A" w:rsidRDefault="0051200A" w:rsidP="0051200A">
      <w:pPr>
        <w:autoSpaceDE w:val="0"/>
        <w:autoSpaceDN w:val="0"/>
        <w:adjustRightInd w:val="0"/>
        <w:spacing w:after="0" w:line="240" w:lineRule="auto"/>
        <w:rPr>
          <w:rFonts w:ascii="Calibri-Bold" w:hAnsi="Calibri-Bold" w:cs="Calibri-Bold"/>
          <w:b/>
          <w:bCs/>
          <w:color w:val="C00000"/>
          <w:sz w:val="24"/>
          <w:szCs w:val="24"/>
        </w:rPr>
      </w:pPr>
    </w:p>
    <w:p w:rsidR="0051200A" w:rsidRDefault="0051200A" w:rsidP="0051200A">
      <w:pPr>
        <w:autoSpaceDE w:val="0"/>
        <w:autoSpaceDN w:val="0"/>
        <w:adjustRightInd w:val="0"/>
        <w:spacing w:after="0" w:line="240" w:lineRule="auto"/>
        <w:jc w:val="both"/>
        <w:rPr>
          <w:rFonts w:ascii="Calibri" w:hAnsi="Calibri" w:cs="Calibri"/>
        </w:rPr>
      </w:pPr>
      <w:r>
        <w:rPr>
          <w:rFonts w:ascii="Calibri" w:hAnsi="Calibri" w:cs="Calibri"/>
        </w:rPr>
        <w:t xml:space="preserve">The term “Surgical Ventricular Restoration” includes operative methods that reduce left ventricular volume and restore the ventricular elliptical shape. Its use is limited to anterior wall MIs. In this technique, the </w:t>
      </w:r>
      <w:proofErr w:type="spellStart"/>
      <w:r>
        <w:rPr>
          <w:rFonts w:ascii="Calibri" w:hAnsi="Calibri" w:cs="Calibri"/>
        </w:rPr>
        <w:t>anteroseptal</w:t>
      </w:r>
      <w:proofErr w:type="spellEnd"/>
      <w:r>
        <w:rPr>
          <w:rFonts w:ascii="Calibri" w:hAnsi="Calibri" w:cs="Calibri"/>
        </w:rPr>
        <w:t xml:space="preserve">, apical, and anterolateral left ventricular scarred segments are excluded from the rest of left ventricle with an </w:t>
      </w:r>
      <w:proofErr w:type="spellStart"/>
      <w:r>
        <w:rPr>
          <w:rFonts w:ascii="Calibri" w:hAnsi="Calibri" w:cs="Calibri"/>
        </w:rPr>
        <w:t>intracardiac</w:t>
      </w:r>
      <w:proofErr w:type="spellEnd"/>
      <w:r>
        <w:rPr>
          <w:rFonts w:ascii="Calibri" w:hAnsi="Calibri" w:cs="Calibri"/>
        </w:rPr>
        <w:t xml:space="preserve"> patch or by direct closure. By altering the shape of the left ventricle and reducing wall stress, this procedure can reduce papillary muscle displacement and subsequent MR.</w:t>
      </w:r>
    </w:p>
    <w:p w:rsidR="000C79F9" w:rsidRDefault="000C79F9" w:rsidP="0051200A">
      <w:pPr>
        <w:autoSpaceDE w:val="0"/>
        <w:autoSpaceDN w:val="0"/>
        <w:adjustRightInd w:val="0"/>
        <w:spacing w:after="0" w:line="240" w:lineRule="auto"/>
        <w:jc w:val="both"/>
        <w:rPr>
          <w:rFonts w:ascii="Calibri" w:hAnsi="Calibri" w:cs="Calibri"/>
        </w:rPr>
      </w:pPr>
    </w:p>
    <w:p w:rsidR="003461B8"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r>
        <w:rPr>
          <w:rFonts w:ascii="Calibri-Bold" w:hAnsi="Calibri-Bold" w:cs="Calibri-Bold"/>
          <w:b/>
          <w:bCs/>
          <w:noProof/>
          <w:color w:val="C00000"/>
          <w:sz w:val="24"/>
          <w:szCs w:val="24"/>
        </w:rPr>
        <w:drawing>
          <wp:anchor distT="0" distB="0" distL="114300" distR="114300" simplePos="0" relativeHeight="251660288" behindDoc="0" locked="0" layoutInCell="1" allowOverlap="1" wp14:anchorId="7B22C523" wp14:editId="7FF1C580">
            <wp:simplePos x="0" y="0"/>
            <wp:positionH relativeFrom="column">
              <wp:posOffset>457200</wp:posOffset>
            </wp:positionH>
            <wp:positionV relativeFrom="paragraph">
              <wp:posOffset>74930</wp:posOffset>
            </wp:positionV>
            <wp:extent cx="4613910" cy="205168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3910" cy="2051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3461B8" w:rsidRDefault="003461B8"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Pr="00224D55" w:rsidRDefault="00224D55" w:rsidP="00DE5BEA">
      <w:pPr>
        <w:autoSpaceDE w:val="0"/>
        <w:autoSpaceDN w:val="0"/>
        <w:adjustRightInd w:val="0"/>
        <w:spacing w:after="0" w:line="240" w:lineRule="auto"/>
        <w:jc w:val="both"/>
        <w:rPr>
          <w:rFonts w:ascii="Calibri" w:hAnsi="Calibri" w:cs="Calibri"/>
          <w:b/>
        </w:rPr>
      </w:pPr>
      <w:proofErr w:type="gramStart"/>
      <w:r w:rsidRPr="00224D55">
        <w:rPr>
          <w:rFonts w:ascii="Calibri" w:hAnsi="Calibri" w:cs="Calibri"/>
          <w:b/>
        </w:rPr>
        <w:t>Figure :</w:t>
      </w:r>
      <w:proofErr w:type="gramEnd"/>
      <w:r w:rsidRPr="00224D55">
        <w:rPr>
          <w:rFonts w:ascii="Calibri" w:hAnsi="Calibri" w:cs="Calibri"/>
          <w:b/>
        </w:rPr>
        <w:t xml:space="preserve"> Infarct Plication. </w:t>
      </w:r>
      <w:proofErr w:type="gramStart"/>
      <w:r w:rsidRPr="00224D55">
        <w:rPr>
          <w:rFonts w:ascii="Calibri" w:hAnsi="Calibri" w:cs="Calibri"/>
          <w:b/>
        </w:rPr>
        <w:t>A, schematic representat</w:t>
      </w:r>
      <w:r w:rsidRPr="00224D55">
        <w:rPr>
          <w:rFonts w:ascii="Calibri" w:hAnsi="Calibri" w:cs="Calibri"/>
          <w:b/>
        </w:rPr>
        <w:t xml:space="preserve">ion of the </w:t>
      </w:r>
      <w:proofErr w:type="spellStart"/>
      <w:r w:rsidRPr="00224D55">
        <w:rPr>
          <w:rFonts w:ascii="Calibri" w:hAnsi="Calibri" w:cs="Calibri"/>
          <w:b/>
        </w:rPr>
        <w:t>akinetic</w:t>
      </w:r>
      <w:proofErr w:type="spellEnd"/>
      <w:r w:rsidRPr="00224D55">
        <w:rPr>
          <w:rFonts w:ascii="Calibri" w:hAnsi="Calibri" w:cs="Calibri"/>
          <w:b/>
        </w:rPr>
        <w:t xml:space="preserve"> </w:t>
      </w:r>
      <w:proofErr w:type="spellStart"/>
      <w:r w:rsidRPr="00224D55">
        <w:rPr>
          <w:rFonts w:ascii="Calibri" w:hAnsi="Calibri" w:cs="Calibri"/>
          <w:b/>
        </w:rPr>
        <w:t>inferobasal</w:t>
      </w:r>
      <w:proofErr w:type="spellEnd"/>
      <w:r w:rsidRPr="00224D55">
        <w:rPr>
          <w:rFonts w:ascii="Calibri" w:hAnsi="Calibri" w:cs="Calibri"/>
          <w:b/>
        </w:rPr>
        <w:t xml:space="preserve"> </w:t>
      </w:r>
      <w:r w:rsidRPr="00224D55">
        <w:rPr>
          <w:rFonts w:ascii="Calibri" w:hAnsi="Calibri" w:cs="Calibri"/>
          <w:b/>
        </w:rPr>
        <w:t>segment with tethering of the posterior leafle</w:t>
      </w:r>
      <w:r w:rsidRPr="00224D55">
        <w:rPr>
          <w:rFonts w:ascii="Calibri" w:hAnsi="Calibri" w:cs="Calibri"/>
          <w:b/>
        </w:rPr>
        <w:t>t.</w:t>
      </w:r>
      <w:proofErr w:type="gramEnd"/>
      <w:r w:rsidRPr="00224D55">
        <w:rPr>
          <w:rFonts w:ascii="Calibri" w:hAnsi="Calibri" w:cs="Calibri"/>
          <w:b/>
        </w:rPr>
        <w:t xml:space="preserve"> The sutures are shown before </w:t>
      </w:r>
      <w:r w:rsidRPr="00224D55">
        <w:rPr>
          <w:rFonts w:ascii="Calibri" w:hAnsi="Calibri" w:cs="Calibri"/>
          <w:b/>
        </w:rPr>
        <w:t xml:space="preserve">tightening. B, Plication of the </w:t>
      </w:r>
      <w:proofErr w:type="spellStart"/>
      <w:r w:rsidRPr="00224D55">
        <w:rPr>
          <w:rFonts w:ascii="Calibri" w:hAnsi="Calibri" w:cs="Calibri"/>
          <w:b/>
        </w:rPr>
        <w:t>dyskinetic</w:t>
      </w:r>
      <w:proofErr w:type="spellEnd"/>
      <w:r w:rsidRPr="00224D55">
        <w:rPr>
          <w:rFonts w:ascii="Calibri" w:hAnsi="Calibri" w:cs="Calibri"/>
          <w:b/>
        </w:rPr>
        <w:t xml:space="preserve"> segment w</w:t>
      </w:r>
      <w:r w:rsidRPr="00224D55">
        <w:rPr>
          <w:rFonts w:ascii="Calibri" w:hAnsi="Calibri" w:cs="Calibri"/>
          <w:b/>
        </w:rPr>
        <w:t xml:space="preserve">ith relocation of the posterior </w:t>
      </w:r>
      <w:r w:rsidRPr="00224D55">
        <w:rPr>
          <w:rFonts w:ascii="Calibri" w:hAnsi="Calibri" w:cs="Calibri"/>
          <w:b/>
        </w:rPr>
        <w:t>papillary muscle. LA indicates Left atrium; LV, left vent</w:t>
      </w:r>
      <w:r w:rsidRPr="00224D55">
        <w:rPr>
          <w:rFonts w:ascii="Calibri" w:hAnsi="Calibri" w:cs="Calibri"/>
          <w:b/>
        </w:rPr>
        <w:t xml:space="preserve">ricle; </w:t>
      </w:r>
      <w:proofErr w:type="spellStart"/>
      <w:r w:rsidRPr="00224D55">
        <w:rPr>
          <w:rFonts w:ascii="Calibri" w:hAnsi="Calibri" w:cs="Calibri"/>
          <w:b/>
        </w:rPr>
        <w:t>Ao</w:t>
      </w:r>
      <w:proofErr w:type="spellEnd"/>
      <w:r w:rsidRPr="00224D55">
        <w:rPr>
          <w:rFonts w:ascii="Calibri" w:hAnsi="Calibri" w:cs="Calibri"/>
          <w:b/>
        </w:rPr>
        <w:t xml:space="preserve">, aorta; IMR, ischemic </w:t>
      </w:r>
      <w:r w:rsidRPr="00224D55">
        <w:rPr>
          <w:rFonts w:ascii="Calibri" w:hAnsi="Calibri" w:cs="Calibri"/>
          <w:b/>
        </w:rPr>
        <w:t>mitral regurgitation; PPM, posterior papillary muscle.</w:t>
      </w: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224D55" w:rsidRDefault="00224D55" w:rsidP="0051200A">
      <w:pPr>
        <w:autoSpaceDE w:val="0"/>
        <w:autoSpaceDN w:val="0"/>
        <w:adjustRightInd w:val="0"/>
        <w:spacing w:after="0" w:line="240" w:lineRule="auto"/>
        <w:jc w:val="both"/>
        <w:rPr>
          <w:rFonts w:ascii="Calibri-Bold" w:hAnsi="Calibri-Bold" w:cs="Calibri-Bold"/>
          <w:b/>
          <w:bCs/>
          <w:color w:val="C00000"/>
          <w:sz w:val="24"/>
          <w:szCs w:val="24"/>
        </w:rPr>
      </w:pPr>
    </w:p>
    <w:p w:rsidR="000C79F9" w:rsidRDefault="000C79F9" w:rsidP="0051200A">
      <w:pPr>
        <w:autoSpaceDE w:val="0"/>
        <w:autoSpaceDN w:val="0"/>
        <w:adjustRightInd w:val="0"/>
        <w:spacing w:after="0" w:line="240" w:lineRule="auto"/>
        <w:jc w:val="both"/>
        <w:rPr>
          <w:rFonts w:ascii="Calibri-Bold" w:hAnsi="Calibri-Bold" w:cs="Calibri-Bold"/>
          <w:b/>
          <w:bCs/>
          <w:color w:val="C00000"/>
          <w:sz w:val="24"/>
          <w:szCs w:val="24"/>
        </w:rPr>
      </w:pPr>
      <w:r>
        <w:rPr>
          <w:rFonts w:ascii="Calibri-Bold" w:hAnsi="Calibri-Bold" w:cs="Calibri-Bold"/>
          <w:b/>
          <w:bCs/>
          <w:color w:val="C00000"/>
          <w:sz w:val="24"/>
          <w:szCs w:val="24"/>
        </w:rPr>
        <w:lastRenderedPageBreak/>
        <w:t>External Compression Devices</w:t>
      </w:r>
    </w:p>
    <w:p w:rsidR="000C79F9" w:rsidRDefault="000C79F9" w:rsidP="000C79F9">
      <w:pPr>
        <w:autoSpaceDE w:val="0"/>
        <w:autoSpaceDN w:val="0"/>
        <w:adjustRightInd w:val="0"/>
        <w:spacing w:after="0" w:line="240" w:lineRule="auto"/>
        <w:rPr>
          <w:rFonts w:ascii="Calibri" w:hAnsi="Calibri" w:cs="Calibri"/>
        </w:rPr>
      </w:pPr>
    </w:p>
    <w:p w:rsidR="000C79F9" w:rsidRDefault="000C79F9" w:rsidP="000C79F9">
      <w:pPr>
        <w:autoSpaceDE w:val="0"/>
        <w:autoSpaceDN w:val="0"/>
        <w:adjustRightInd w:val="0"/>
        <w:spacing w:after="0" w:line="240" w:lineRule="auto"/>
        <w:jc w:val="both"/>
        <w:rPr>
          <w:rFonts w:ascii="Calibri" w:hAnsi="Calibri" w:cs="Calibri"/>
        </w:rPr>
      </w:pPr>
      <w:r>
        <w:rPr>
          <w:rFonts w:ascii="Calibri" w:hAnsi="Calibri" w:cs="Calibri"/>
        </w:rPr>
        <w:t xml:space="preserve">An innovative strategy to remodeling has been the development of constraint devices. These devices are intended to improve left ventricular function by reducing wall stress, and provide passive diastolic support. The Acorn </w:t>
      </w:r>
      <w:proofErr w:type="spellStart"/>
      <w:r>
        <w:rPr>
          <w:rFonts w:ascii="Calibri" w:hAnsi="Calibri" w:cs="Calibri"/>
        </w:rPr>
        <w:t>Corcap</w:t>
      </w:r>
      <w:proofErr w:type="spellEnd"/>
      <w:r>
        <w:rPr>
          <w:rFonts w:ascii="Calibri" w:hAnsi="Calibri" w:cs="Calibri"/>
        </w:rPr>
        <w:t xml:space="preserve"> cardiac support device is a biocompatible mesh – like jacket that slips around the heart during surgery. It was evaluated in the ACORN trial, which was an </w:t>
      </w:r>
      <w:proofErr w:type="spellStart"/>
      <w:r>
        <w:rPr>
          <w:rFonts w:ascii="Calibri" w:hAnsi="Calibri" w:cs="Calibri"/>
        </w:rPr>
        <w:t>unblinded</w:t>
      </w:r>
      <w:proofErr w:type="spellEnd"/>
      <w:r>
        <w:rPr>
          <w:rFonts w:ascii="Calibri" w:hAnsi="Calibri" w:cs="Calibri"/>
        </w:rPr>
        <w:t xml:space="preserve"> trial that randomized 300 patients to 2 treatment arms depending on a need for MV surgery or only medical treatment, with or without use of the support device. In the subgroup of 193 patients who were enrolled in the MV repair/ replacement stratum, 102 patients were randomized to the MV surgery alone group (control), and 91 were randomized to the MV surgery with implantation of the support device. At 23 months median follow – up, the addition of the support device led to greater decreases in left ventricular volumes, a more elliptical left ventricle shape, a trend for reduction in major cardiac procedures, and improvement in quality of life compared with MV surgery </w:t>
      </w:r>
      <w:proofErr w:type="gramStart"/>
      <w:r>
        <w:rPr>
          <w:rFonts w:ascii="Calibri" w:hAnsi="Calibri" w:cs="Calibri"/>
        </w:rPr>
        <w:t>alone .</w:t>
      </w:r>
      <w:proofErr w:type="gramEnd"/>
    </w:p>
    <w:p w:rsidR="00131C1A" w:rsidRDefault="00131C1A" w:rsidP="000C79F9">
      <w:pPr>
        <w:autoSpaceDE w:val="0"/>
        <w:autoSpaceDN w:val="0"/>
        <w:adjustRightInd w:val="0"/>
        <w:spacing w:after="0" w:line="240" w:lineRule="auto"/>
        <w:jc w:val="both"/>
        <w:rPr>
          <w:rFonts w:ascii="Calibri" w:hAnsi="Calibri" w:cs="Calibri"/>
        </w:rPr>
      </w:pPr>
    </w:p>
    <w:p w:rsidR="00131C1A" w:rsidRDefault="00131C1A" w:rsidP="000C79F9">
      <w:pPr>
        <w:autoSpaceDE w:val="0"/>
        <w:autoSpaceDN w:val="0"/>
        <w:adjustRightInd w:val="0"/>
        <w:spacing w:after="0" w:line="240" w:lineRule="auto"/>
        <w:jc w:val="both"/>
        <w:rPr>
          <w:rFonts w:ascii="Calibri-Bold" w:hAnsi="Calibri-Bold" w:cs="Calibri-Bold"/>
          <w:b/>
          <w:bCs/>
          <w:color w:val="C00000"/>
          <w:sz w:val="24"/>
          <w:szCs w:val="24"/>
        </w:rPr>
      </w:pPr>
      <w:r>
        <w:rPr>
          <w:rFonts w:ascii="Calibri-Bold" w:hAnsi="Calibri-Bold" w:cs="Calibri-Bold"/>
          <w:b/>
          <w:bCs/>
          <w:color w:val="C00000"/>
          <w:sz w:val="24"/>
          <w:szCs w:val="24"/>
        </w:rPr>
        <w:t>Percutaneous Procedures</w:t>
      </w:r>
    </w:p>
    <w:p w:rsidR="00131C1A" w:rsidRDefault="00131C1A" w:rsidP="000C79F9">
      <w:pPr>
        <w:autoSpaceDE w:val="0"/>
        <w:autoSpaceDN w:val="0"/>
        <w:adjustRightInd w:val="0"/>
        <w:spacing w:after="0" w:line="240" w:lineRule="auto"/>
        <w:jc w:val="both"/>
        <w:rPr>
          <w:rFonts w:ascii="Calibri-Bold" w:hAnsi="Calibri-Bold" w:cs="Calibri-Bold"/>
          <w:b/>
          <w:bCs/>
          <w:color w:val="C00000"/>
          <w:sz w:val="24"/>
          <w:szCs w:val="24"/>
        </w:rPr>
      </w:pPr>
    </w:p>
    <w:p w:rsidR="00131C1A" w:rsidRDefault="00131C1A" w:rsidP="00131C1A">
      <w:pPr>
        <w:autoSpaceDE w:val="0"/>
        <w:autoSpaceDN w:val="0"/>
        <w:adjustRightInd w:val="0"/>
        <w:spacing w:after="0" w:line="240" w:lineRule="auto"/>
        <w:rPr>
          <w:rFonts w:ascii="Calibri" w:hAnsi="Calibri" w:cs="Calibri"/>
        </w:rPr>
      </w:pPr>
      <w:r>
        <w:rPr>
          <w:rFonts w:ascii="Calibri" w:hAnsi="Calibri" w:cs="Calibri"/>
        </w:rPr>
        <w:t xml:space="preserve">The percutaneous approach for the treatment of MR is in its early stages of development. </w:t>
      </w:r>
      <w:proofErr w:type="gramStart"/>
      <w:r>
        <w:rPr>
          <w:rFonts w:ascii="Calibri" w:hAnsi="Calibri" w:cs="Calibri"/>
        </w:rPr>
        <w:t>One approach to reduce in the coronary sinus.</w:t>
      </w:r>
      <w:proofErr w:type="gramEnd"/>
      <w:r>
        <w:rPr>
          <w:rFonts w:ascii="Calibri" w:hAnsi="Calibri" w:cs="Calibri"/>
        </w:rPr>
        <w:t xml:space="preserve"> The CARILLON Mitral </w:t>
      </w:r>
      <w:proofErr w:type="spellStart"/>
      <w:r>
        <w:rPr>
          <w:rFonts w:ascii="Calibri" w:hAnsi="Calibri" w:cs="Calibri"/>
        </w:rPr>
        <w:t>Annuloplasty</w:t>
      </w:r>
      <w:proofErr w:type="spellEnd"/>
      <w:r>
        <w:rPr>
          <w:rFonts w:ascii="Calibri" w:hAnsi="Calibri" w:cs="Calibri"/>
        </w:rPr>
        <w:t xml:space="preserve"> Device European Union Study (AMADEUS) study showed that at 6 months, the device reduced MR by 23% and improved quality of life and exercise tolerance.</w:t>
      </w:r>
    </w:p>
    <w:p w:rsidR="00131C1A" w:rsidRDefault="00131C1A" w:rsidP="00131C1A">
      <w:pPr>
        <w:autoSpaceDE w:val="0"/>
        <w:autoSpaceDN w:val="0"/>
        <w:adjustRightInd w:val="0"/>
        <w:spacing w:after="0" w:line="240" w:lineRule="auto"/>
        <w:rPr>
          <w:rFonts w:ascii="Calibri" w:hAnsi="Calibri" w:cs="Calibri"/>
        </w:rPr>
      </w:pPr>
    </w:p>
    <w:p w:rsidR="00131C1A" w:rsidRDefault="00131C1A" w:rsidP="00131C1A">
      <w:pPr>
        <w:autoSpaceDE w:val="0"/>
        <w:autoSpaceDN w:val="0"/>
        <w:adjustRightInd w:val="0"/>
        <w:spacing w:after="0" w:line="240" w:lineRule="auto"/>
        <w:rPr>
          <w:rFonts w:ascii="Calibri" w:hAnsi="Calibri" w:cs="Calibri"/>
        </w:rPr>
      </w:pPr>
      <w:r>
        <w:rPr>
          <w:rFonts w:ascii="Calibri" w:hAnsi="Calibri" w:cs="Calibri"/>
        </w:rPr>
        <w:t xml:space="preserve">Another technique uses a </w:t>
      </w:r>
      <w:proofErr w:type="gramStart"/>
      <w:r>
        <w:rPr>
          <w:rFonts w:ascii="Calibri" w:hAnsi="Calibri" w:cs="Calibri"/>
        </w:rPr>
        <w:t>trans</w:t>
      </w:r>
      <w:proofErr w:type="gramEnd"/>
      <w:r>
        <w:rPr>
          <w:rFonts w:ascii="Calibri" w:hAnsi="Calibri" w:cs="Calibri"/>
        </w:rPr>
        <w:t xml:space="preserve"> – </w:t>
      </w:r>
      <w:proofErr w:type="spellStart"/>
      <w:r>
        <w:rPr>
          <w:rFonts w:ascii="Calibri" w:hAnsi="Calibri" w:cs="Calibri"/>
        </w:rPr>
        <w:t>septal</w:t>
      </w:r>
      <w:proofErr w:type="spellEnd"/>
      <w:r>
        <w:rPr>
          <w:rFonts w:ascii="Calibri" w:hAnsi="Calibri" w:cs="Calibri"/>
        </w:rPr>
        <w:t xml:space="preserve"> approach to perform an edge – to – edge mitral valve repair by placing a clip in the center of the mitral orifice. This was evaluated in the Endovascular Valve Edge-to-Edge Repair studies </w:t>
      </w:r>
      <w:proofErr w:type="gramStart"/>
      <w:r>
        <w:rPr>
          <w:rFonts w:ascii="Calibri" w:hAnsi="Calibri" w:cs="Calibri"/>
        </w:rPr>
        <w:t>( EVEREST</w:t>
      </w:r>
      <w:proofErr w:type="gramEnd"/>
      <w:r>
        <w:rPr>
          <w:rFonts w:ascii="Calibri" w:hAnsi="Calibri" w:cs="Calibri"/>
        </w:rPr>
        <w:t xml:space="preserve"> I and II ). A total of 107 patients with 3+ to 4+ MR were treated. Acute procedural success was achieved in 79 of 107 </w:t>
      </w:r>
      <w:proofErr w:type="gramStart"/>
      <w:r>
        <w:rPr>
          <w:rFonts w:ascii="Calibri" w:hAnsi="Calibri" w:cs="Calibri"/>
        </w:rPr>
        <w:t>( 74</w:t>
      </w:r>
      <w:proofErr w:type="gramEnd"/>
      <w:r>
        <w:rPr>
          <w:rFonts w:ascii="Calibri" w:hAnsi="Calibri" w:cs="Calibri"/>
        </w:rPr>
        <w:t xml:space="preserve">% ) patients, and 51 (64%) were discharged with MR of &lt; 1+. Thirty – two patients, (30%) had mitral valve surgery during the 3.2 years after the clip procedure. A total of 50 of 76 (66%) successfully – treated patients were free from death, mitral valve surgery, or MR &gt;2+ at 12 months. Kaplan – </w:t>
      </w:r>
      <w:proofErr w:type="spellStart"/>
      <w:r>
        <w:rPr>
          <w:rFonts w:ascii="Calibri" w:hAnsi="Calibri" w:cs="Calibri"/>
        </w:rPr>
        <w:t>meier</w:t>
      </w:r>
      <w:proofErr w:type="spellEnd"/>
      <w:r>
        <w:rPr>
          <w:rFonts w:ascii="Calibri" w:hAnsi="Calibri" w:cs="Calibri"/>
        </w:rPr>
        <w:t xml:space="preserve"> freedom from death was 95.9%, 94.0%,  and 90.1% and Kaplan – Meier freedom from surgery was 88.5%, 83.2%, and76.3% at 1, 2, and 3 years, respectively. The 23 patients with functional MR had similar acute results and durability.</w:t>
      </w:r>
    </w:p>
    <w:p w:rsidR="00330156" w:rsidRDefault="00330156" w:rsidP="00131C1A">
      <w:pPr>
        <w:autoSpaceDE w:val="0"/>
        <w:autoSpaceDN w:val="0"/>
        <w:adjustRightInd w:val="0"/>
        <w:spacing w:after="0" w:line="240" w:lineRule="auto"/>
        <w:rPr>
          <w:rFonts w:ascii="Calibri-Bold" w:hAnsi="Calibri-Bold" w:cs="Calibri-Bold"/>
          <w:b/>
          <w:bCs/>
          <w:color w:val="C00000"/>
          <w:sz w:val="24"/>
          <w:szCs w:val="24"/>
        </w:rPr>
      </w:pPr>
    </w:p>
    <w:p w:rsidR="00330156" w:rsidRDefault="00330156" w:rsidP="00131C1A">
      <w:pPr>
        <w:autoSpaceDE w:val="0"/>
        <w:autoSpaceDN w:val="0"/>
        <w:adjustRightInd w:val="0"/>
        <w:spacing w:after="0" w:line="240" w:lineRule="auto"/>
        <w:rPr>
          <w:rFonts w:ascii="Calibri-Bold" w:hAnsi="Calibri-Bold" w:cs="Calibri-Bold"/>
          <w:b/>
          <w:bCs/>
          <w:color w:val="C00000"/>
          <w:sz w:val="24"/>
          <w:szCs w:val="24"/>
        </w:rPr>
      </w:pPr>
    </w:p>
    <w:p w:rsidR="00131C1A" w:rsidRDefault="00131C1A" w:rsidP="00131C1A">
      <w:pPr>
        <w:autoSpaceDE w:val="0"/>
        <w:autoSpaceDN w:val="0"/>
        <w:adjustRightInd w:val="0"/>
        <w:spacing w:after="0" w:line="240" w:lineRule="auto"/>
        <w:rPr>
          <w:rFonts w:ascii="Calibri-Bold" w:hAnsi="Calibri-Bold" w:cs="Calibri-Bold"/>
          <w:b/>
          <w:bCs/>
          <w:color w:val="C00000"/>
          <w:sz w:val="24"/>
          <w:szCs w:val="24"/>
        </w:rPr>
      </w:pPr>
      <w:r>
        <w:rPr>
          <w:rFonts w:ascii="Calibri-Bold" w:hAnsi="Calibri-Bold" w:cs="Calibri-Bold"/>
          <w:b/>
          <w:bCs/>
          <w:color w:val="C00000"/>
          <w:sz w:val="24"/>
          <w:szCs w:val="24"/>
        </w:rPr>
        <w:t>Recommendations / Our Experience</w:t>
      </w:r>
    </w:p>
    <w:p w:rsidR="00131C1A" w:rsidRDefault="00131C1A" w:rsidP="00131C1A">
      <w:pPr>
        <w:autoSpaceDE w:val="0"/>
        <w:autoSpaceDN w:val="0"/>
        <w:adjustRightInd w:val="0"/>
        <w:spacing w:after="0" w:line="240" w:lineRule="auto"/>
        <w:rPr>
          <w:rFonts w:ascii="Calibri-Bold" w:hAnsi="Calibri-Bold" w:cs="Calibri-Bold"/>
          <w:b/>
          <w:bCs/>
          <w:color w:val="C00000"/>
          <w:sz w:val="24"/>
          <w:szCs w:val="24"/>
        </w:rPr>
      </w:pPr>
    </w:p>
    <w:p w:rsidR="00131C1A" w:rsidRDefault="00131C1A" w:rsidP="00131C1A">
      <w:pPr>
        <w:autoSpaceDE w:val="0"/>
        <w:autoSpaceDN w:val="0"/>
        <w:adjustRightInd w:val="0"/>
        <w:spacing w:after="0" w:line="240" w:lineRule="auto"/>
        <w:jc w:val="both"/>
        <w:rPr>
          <w:rFonts w:ascii="Calibri" w:hAnsi="Calibri" w:cs="Calibri"/>
        </w:rPr>
      </w:pPr>
      <w:r>
        <w:rPr>
          <w:rFonts w:ascii="Calibri" w:hAnsi="Calibri" w:cs="Calibri"/>
        </w:rPr>
        <w:t xml:space="preserve">The American College of Cardiology / American Heart Association state in their latest </w:t>
      </w:r>
      <w:proofErr w:type="spellStart"/>
      <w:r>
        <w:rPr>
          <w:rFonts w:ascii="Calibri" w:hAnsi="Calibri" w:cs="Calibri"/>
        </w:rPr>
        <w:t>valvular</w:t>
      </w:r>
      <w:proofErr w:type="spellEnd"/>
      <w:r>
        <w:rPr>
          <w:rFonts w:ascii="Calibri" w:hAnsi="Calibri" w:cs="Calibri"/>
        </w:rPr>
        <w:t xml:space="preserve"> heart disease guidelines that </w:t>
      </w:r>
      <w:proofErr w:type="gramStart"/>
      <w:r>
        <w:rPr>
          <w:rFonts w:ascii="Calibri" w:hAnsi="Calibri" w:cs="Calibri"/>
        </w:rPr>
        <w:t>“ The</w:t>
      </w:r>
      <w:proofErr w:type="gramEnd"/>
      <w:r>
        <w:rPr>
          <w:rFonts w:ascii="Calibri" w:hAnsi="Calibri" w:cs="Calibri"/>
        </w:rPr>
        <w:t xml:space="preserve"> best operation for ischemic MR is controversial, but MV repair with an </w:t>
      </w:r>
      <w:proofErr w:type="spellStart"/>
      <w:r>
        <w:rPr>
          <w:rFonts w:ascii="Calibri" w:hAnsi="Calibri" w:cs="Calibri"/>
        </w:rPr>
        <w:t>annuloplasty</w:t>
      </w:r>
      <w:proofErr w:type="spellEnd"/>
      <w:r>
        <w:rPr>
          <w:rFonts w:ascii="Calibri" w:hAnsi="Calibri" w:cs="Calibri"/>
        </w:rPr>
        <w:t xml:space="preserve"> ring is the procedure of choice in most instances.” At our institution, MV repair for</w:t>
      </w:r>
    </w:p>
    <w:p w:rsidR="00131C1A" w:rsidRDefault="00131C1A" w:rsidP="00131C1A">
      <w:pPr>
        <w:autoSpaceDE w:val="0"/>
        <w:autoSpaceDN w:val="0"/>
        <w:adjustRightInd w:val="0"/>
        <w:spacing w:after="0" w:line="240" w:lineRule="auto"/>
        <w:jc w:val="both"/>
        <w:rPr>
          <w:rFonts w:ascii="Calibri" w:hAnsi="Calibri" w:cs="Calibri"/>
        </w:rPr>
      </w:pPr>
      <w:proofErr w:type="gramStart"/>
      <w:r>
        <w:rPr>
          <w:rFonts w:ascii="Calibri" w:hAnsi="Calibri" w:cs="Calibri"/>
        </w:rPr>
        <w:t>ischemic</w:t>
      </w:r>
      <w:proofErr w:type="gramEnd"/>
      <w:r>
        <w:rPr>
          <w:rFonts w:ascii="Calibri" w:hAnsi="Calibri" w:cs="Calibri"/>
        </w:rPr>
        <w:t xml:space="preserve"> MR usually involves implanting a complete rigid saddle – shaped ring and dog bone shaped (</w:t>
      </w:r>
      <w:proofErr w:type="spellStart"/>
      <w:r>
        <w:rPr>
          <w:rFonts w:ascii="Calibri" w:hAnsi="Calibri" w:cs="Calibri"/>
        </w:rPr>
        <w:t>GeoForm</w:t>
      </w:r>
      <w:proofErr w:type="spellEnd"/>
      <w:r>
        <w:rPr>
          <w:rFonts w:ascii="Calibri" w:hAnsi="Calibri" w:cs="Calibri"/>
        </w:rPr>
        <w:t xml:space="preserve"> ring), sized to the </w:t>
      </w:r>
      <w:proofErr w:type="spellStart"/>
      <w:r>
        <w:rPr>
          <w:rFonts w:ascii="Calibri" w:hAnsi="Calibri" w:cs="Calibri"/>
        </w:rPr>
        <w:t>intertrigonal</w:t>
      </w:r>
      <w:proofErr w:type="spellEnd"/>
      <w:r>
        <w:rPr>
          <w:rFonts w:ascii="Calibri" w:hAnsi="Calibri" w:cs="Calibri"/>
        </w:rPr>
        <w:t xml:space="preserve"> space and anterior leaflet. In patients who do not need coronary revascularization, we perform all the MV repairs via a minimally invasive approach, regardless of the left ventricular function.</w:t>
      </w:r>
    </w:p>
    <w:p w:rsidR="00330156" w:rsidRDefault="00330156" w:rsidP="00131C1A">
      <w:pPr>
        <w:autoSpaceDE w:val="0"/>
        <w:autoSpaceDN w:val="0"/>
        <w:adjustRightInd w:val="0"/>
        <w:spacing w:after="0" w:line="240" w:lineRule="auto"/>
        <w:jc w:val="both"/>
        <w:rPr>
          <w:rFonts w:ascii="Calibri" w:hAnsi="Calibri" w:cs="Calibri"/>
        </w:rPr>
      </w:pPr>
    </w:p>
    <w:p w:rsidR="00330156" w:rsidRDefault="00330156" w:rsidP="00131C1A">
      <w:pPr>
        <w:autoSpaceDE w:val="0"/>
        <w:autoSpaceDN w:val="0"/>
        <w:adjustRightInd w:val="0"/>
        <w:spacing w:after="0" w:line="240" w:lineRule="auto"/>
        <w:jc w:val="both"/>
        <w:rPr>
          <w:rFonts w:ascii="AvantGardeITCbyBT-Demi" w:hAnsi="AvantGardeITCbyBT-Demi" w:cs="AvantGardeITCbyBT-Demi"/>
          <w:sz w:val="57"/>
          <w:szCs w:val="57"/>
        </w:rPr>
      </w:pPr>
    </w:p>
    <w:p w:rsidR="00330156" w:rsidRDefault="00330156" w:rsidP="00131C1A">
      <w:pPr>
        <w:autoSpaceDE w:val="0"/>
        <w:autoSpaceDN w:val="0"/>
        <w:adjustRightInd w:val="0"/>
        <w:spacing w:after="0" w:line="240" w:lineRule="auto"/>
        <w:jc w:val="both"/>
        <w:rPr>
          <w:rFonts w:ascii="AvantGardeITCbyBT-Demi" w:hAnsi="AvantGardeITCbyBT-Demi" w:cs="AvantGardeITCbyBT-Demi"/>
          <w:sz w:val="57"/>
          <w:szCs w:val="57"/>
        </w:rPr>
      </w:pPr>
    </w:p>
    <w:p w:rsidR="00330156" w:rsidRDefault="00330156" w:rsidP="00131C1A">
      <w:pPr>
        <w:autoSpaceDE w:val="0"/>
        <w:autoSpaceDN w:val="0"/>
        <w:adjustRightInd w:val="0"/>
        <w:spacing w:after="0" w:line="240" w:lineRule="auto"/>
        <w:jc w:val="both"/>
        <w:rPr>
          <w:rFonts w:ascii="AvantGardeITCbyBT-Demi" w:hAnsi="AvantGardeITCbyBT-Demi" w:cs="AvantGardeITCbyBT-Demi"/>
          <w:sz w:val="57"/>
          <w:szCs w:val="57"/>
        </w:rPr>
      </w:pPr>
    </w:p>
    <w:p w:rsidR="00330156" w:rsidRDefault="00330156" w:rsidP="00131C1A">
      <w:pPr>
        <w:autoSpaceDE w:val="0"/>
        <w:autoSpaceDN w:val="0"/>
        <w:adjustRightInd w:val="0"/>
        <w:spacing w:after="0" w:line="240" w:lineRule="auto"/>
        <w:jc w:val="both"/>
        <w:rPr>
          <w:rFonts w:ascii="AvantGardeITCbyBT-Demi" w:hAnsi="AvantGardeITCbyBT-Demi" w:cs="AvantGardeITCbyBT-Demi"/>
          <w:sz w:val="57"/>
          <w:szCs w:val="57"/>
        </w:rPr>
      </w:pPr>
      <w:r w:rsidRPr="00330156">
        <w:rPr>
          <w:rFonts w:ascii="AvantGardeITCbyBT-Demi" w:hAnsi="AvantGardeITCbyBT-Demi" w:cs="AvantGardeITCbyBT-Demi"/>
          <w:sz w:val="57"/>
          <w:szCs w:val="57"/>
        </w:rPr>
        <w:t>CIMS Cardiac Surgery</w:t>
      </w:r>
    </w:p>
    <w:p w:rsidR="00330156" w:rsidRDefault="00330156" w:rsidP="00131C1A">
      <w:pPr>
        <w:autoSpaceDE w:val="0"/>
        <w:autoSpaceDN w:val="0"/>
        <w:adjustRightInd w:val="0"/>
        <w:spacing w:after="0" w:line="240" w:lineRule="auto"/>
        <w:jc w:val="both"/>
        <w:rPr>
          <w:rFonts w:ascii="AvantGardeITCbyBT-Demi" w:hAnsi="AvantGardeITCbyBT-Demi" w:cs="AvantGardeITCbyBT-Demi"/>
          <w:sz w:val="57"/>
          <w:szCs w:val="57"/>
        </w:rPr>
      </w:pPr>
    </w:p>
    <w:p w:rsidR="00330156" w:rsidRDefault="00330156" w:rsidP="00131C1A">
      <w:pPr>
        <w:autoSpaceDE w:val="0"/>
        <w:autoSpaceDN w:val="0"/>
        <w:adjustRightInd w:val="0"/>
        <w:spacing w:after="0" w:line="240" w:lineRule="auto"/>
        <w:jc w:val="both"/>
        <w:rPr>
          <w:rFonts w:ascii="AvantGardeITCbyBT-Demi" w:hAnsi="AvantGardeITCbyBT-Demi" w:cs="AvantGardeITCbyBT-Demi"/>
          <w:sz w:val="37"/>
          <w:szCs w:val="37"/>
        </w:rPr>
      </w:pPr>
      <w:r w:rsidRPr="00330156">
        <w:rPr>
          <w:rFonts w:ascii="AvantGardeITCbyBT-Demi" w:hAnsi="AvantGardeITCbyBT-Demi" w:cs="AvantGardeITCbyBT-Demi"/>
          <w:sz w:val="37"/>
          <w:szCs w:val="37"/>
        </w:rPr>
        <w:t>One of the most reputed cardiac surgical care team of India</w:t>
      </w:r>
    </w:p>
    <w:p w:rsidR="001374A7" w:rsidRDefault="001374A7" w:rsidP="00131C1A">
      <w:pPr>
        <w:autoSpaceDE w:val="0"/>
        <w:autoSpaceDN w:val="0"/>
        <w:adjustRightInd w:val="0"/>
        <w:spacing w:after="0" w:line="240" w:lineRule="auto"/>
        <w:jc w:val="both"/>
        <w:rPr>
          <w:rFonts w:ascii="AvantGardeITCbyBT-Demi" w:hAnsi="AvantGardeITCbyBT-Demi" w:cs="AvantGardeITCbyBT-Demi"/>
          <w:sz w:val="37"/>
          <w:szCs w:val="37"/>
        </w:rPr>
      </w:pPr>
    </w:p>
    <w:p w:rsidR="001374A7" w:rsidRPr="001374A7" w:rsidRDefault="001374A7" w:rsidP="001374A7">
      <w:pPr>
        <w:pStyle w:val="ListParagraph"/>
        <w:numPr>
          <w:ilvl w:val="0"/>
          <w:numId w:val="1"/>
        </w:numPr>
        <w:autoSpaceDE w:val="0"/>
        <w:autoSpaceDN w:val="0"/>
        <w:adjustRightInd w:val="0"/>
        <w:spacing w:after="0" w:line="240" w:lineRule="auto"/>
        <w:jc w:val="both"/>
        <w:rPr>
          <w:rFonts w:ascii="Calibri" w:hAnsi="Calibri" w:cs="Calibri"/>
        </w:rPr>
      </w:pPr>
      <w:r w:rsidRPr="001374A7">
        <w:rPr>
          <w:rFonts w:ascii="AvantGardeITCbyBT-Book" w:hAnsi="AvantGardeITCbyBT-Book" w:cs="AvantGardeITCbyBT-Book"/>
        </w:rPr>
        <w:t>Congenital heart surgery</w:t>
      </w:r>
    </w:p>
    <w:p w:rsidR="001374A7" w:rsidRPr="001374A7" w:rsidRDefault="001374A7" w:rsidP="001374A7">
      <w:pPr>
        <w:pStyle w:val="ListParagraph"/>
        <w:numPr>
          <w:ilvl w:val="0"/>
          <w:numId w:val="1"/>
        </w:numPr>
        <w:autoSpaceDE w:val="0"/>
        <w:autoSpaceDN w:val="0"/>
        <w:adjustRightInd w:val="0"/>
        <w:spacing w:after="0" w:line="240" w:lineRule="auto"/>
        <w:jc w:val="both"/>
        <w:rPr>
          <w:rFonts w:ascii="Calibri" w:hAnsi="Calibri" w:cs="Calibri"/>
        </w:rPr>
      </w:pPr>
      <w:r w:rsidRPr="001374A7">
        <w:rPr>
          <w:rFonts w:ascii="AvantGardeITCbyBT-Book" w:hAnsi="AvantGardeITCbyBT-Book" w:cs="AvantGardeITCbyBT-Book"/>
        </w:rPr>
        <w:t>Minimal Invasive Cardiac Surgery (MICS)</w:t>
      </w:r>
    </w:p>
    <w:p w:rsidR="001374A7" w:rsidRPr="001374A7" w:rsidRDefault="001374A7" w:rsidP="001374A7">
      <w:pPr>
        <w:pStyle w:val="ListParagraph"/>
        <w:numPr>
          <w:ilvl w:val="0"/>
          <w:numId w:val="1"/>
        </w:numPr>
        <w:autoSpaceDE w:val="0"/>
        <w:autoSpaceDN w:val="0"/>
        <w:adjustRightInd w:val="0"/>
        <w:spacing w:after="0" w:line="240" w:lineRule="auto"/>
        <w:jc w:val="both"/>
        <w:rPr>
          <w:rFonts w:ascii="Calibri" w:hAnsi="Calibri" w:cs="Calibri"/>
        </w:rPr>
      </w:pPr>
      <w:r w:rsidRPr="001374A7">
        <w:rPr>
          <w:rFonts w:ascii="AvantGardeITCbyBT-Book" w:hAnsi="AvantGardeITCbyBT-Book" w:cs="AvantGardeITCbyBT-Book"/>
        </w:rPr>
        <w:t>Mitral valve repair</w:t>
      </w:r>
    </w:p>
    <w:p w:rsidR="001374A7" w:rsidRPr="001374A7" w:rsidRDefault="001374A7" w:rsidP="001374A7">
      <w:pPr>
        <w:pStyle w:val="ListParagraph"/>
        <w:numPr>
          <w:ilvl w:val="0"/>
          <w:numId w:val="1"/>
        </w:numPr>
        <w:autoSpaceDE w:val="0"/>
        <w:autoSpaceDN w:val="0"/>
        <w:adjustRightInd w:val="0"/>
        <w:spacing w:after="0" w:line="240" w:lineRule="auto"/>
        <w:jc w:val="both"/>
        <w:rPr>
          <w:rFonts w:ascii="Calibri" w:hAnsi="Calibri" w:cs="Calibri"/>
        </w:rPr>
      </w:pPr>
      <w:r w:rsidRPr="001374A7">
        <w:rPr>
          <w:rFonts w:ascii="AvantGardeITCbyBT-Book" w:hAnsi="AvantGardeITCbyBT-Book" w:cs="AvantGardeITCbyBT-Book"/>
        </w:rPr>
        <w:t>Single, double and multiple valve replacement / repair</w:t>
      </w:r>
    </w:p>
    <w:p w:rsidR="001374A7" w:rsidRPr="001374A7" w:rsidRDefault="001374A7" w:rsidP="001374A7">
      <w:pPr>
        <w:pStyle w:val="ListParagraph"/>
        <w:numPr>
          <w:ilvl w:val="0"/>
          <w:numId w:val="1"/>
        </w:numPr>
        <w:autoSpaceDE w:val="0"/>
        <w:autoSpaceDN w:val="0"/>
        <w:adjustRightInd w:val="0"/>
        <w:spacing w:after="0" w:line="240" w:lineRule="auto"/>
        <w:jc w:val="both"/>
        <w:rPr>
          <w:rFonts w:ascii="Calibri" w:hAnsi="Calibri" w:cs="Calibri"/>
        </w:rPr>
      </w:pPr>
      <w:r w:rsidRPr="001374A7">
        <w:rPr>
          <w:rFonts w:ascii="AvantGardeITCbyBT-Book" w:hAnsi="AvantGardeITCbyBT-Book" w:cs="AvantGardeITCbyBT-Book"/>
        </w:rPr>
        <w:t>Aortic root replacement</w:t>
      </w:r>
    </w:p>
    <w:p w:rsidR="001374A7" w:rsidRPr="001374A7" w:rsidRDefault="001374A7" w:rsidP="001374A7">
      <w:pPr>
        <w:pStyle w:val="ListParagraph"/>
        <w:numPr>
          <w:ilvl w:val="0"/>
          <w:numId w:val="1"/>
        </w:numPr>
        <w:autoSpaceDE w:val="0"/>
        <w:autoSpaceDN w:val="0"/>
        <w:adjustRightInd w:val="0"/>
        <w:spacing w:after="0" w:line="240" w:lineRule="auto"/>
        <w:jc w:val="both"/>
        <w:rPr>
          <w:rFonts w:ascii="Calibri" w:hAnsi="Calibri" w:cs="Calibri"/>
        </w:rPr>
      </w:pPr>
      <w:r w:rsidRPr="001374A7">
        <w:rPr>
          <w:rFonts w:ascii="AvantGardeITCbyBT-Book" w:hAnsi="AvantGardeITCbyBT-Book" w:cs="AvantGardeITCbyBT-Book"/>
        </w:rPr>
        <w:t>Off Pump CABG on beating heart</w:t>
      </w:r>
    </w:p>
    <w:p w:rsidR="001374A7" w:rsidRPr="001374A7" w:rsidRDefault="001374A7" w:rsidP="001374A7">
      <w:pPr>
        <w:pStyle w:val="ListParagraph"/>
        <w:numPr>
          <w:ilvl w:val="0"/>
          <w:numId w:val="1"/>
        </w:numPr>
        <w:autoSpaceDE w:val="0"/>
        <w:autoSpaceDN w:val="0"/>
        <w:adjustRightInd w:val="0"/>
        <w:spacing w:after="0" w:line="240" w:lineRule="auto"/>
        <w:jc w:val="both"/>
        <w:rPr>
          <w:rFonts w:ascii="Calibri" w:hAnsi="Calibri" w:cs="Calibri"/>
        </w:rPr>
      </w:pPr>
      <w:r w:rsidRPr="001374A7">
        <w:rPr>
          <w:rFonts w:ascii="AvantGardeITCbyBT-Book" w:hAnsi="AvantGardeITCbyBT-Book" w:cs="AvantGardeITCbyBT-Book"/>
        </w:rPr>
        <w:t>CABG with SVR (Surgical Ventricular Restoration) for CAD, LV dysfunction, CHF</w:t>
      </w:r>
    </w:p>
    <w:p w:rsidR="001374A7" w:rsidRPr="001374A7" w:rsidRDefault="001374A7" w:rsidP="001374A7">
      <w:pPr>
        <w:pStyle w:val="ListParagraph"/>
        <w:numPr>
          <w:ilvl w:val="0"/>
          <w:numId w:val="1"/>
        </w:numPr>
        <w:autoSpaceDE w:val="0"/>
        <w:autoSpaceDN w:val="0"/>
        <w:adjustRightInd w:val="0"/>
        <w:spacing w:after="0" w:line="240" w:lineRule="auto"/>
        <w:jc w:val="both"/>
        <w:rPr>
          <w:rFonts w:ascii="Calibri" w:hAnsi="Calibri" w:cs="Calibri"/>
        </w:rPr>
      </w:pPr>
      <w:r w:rsidRPr="001374A7">
        <w:rPr>
          <w:rFonts w:ascii="AvantGardeITCbyBT-Book" w:hAnsi="AvantGardeITCbyBT-Book" w:cs="AvantGardeITCbyBT-Book"/>
        </w:rPr>
        <w:t xml:space="preserve">PDA, ASD, VSD, TOF </w:t>
      </w:r>
      <w:proofErr w:type="spellStart"/>
      <w:r w:rsidRPr="001374A7">
        <w:rPr>
          <w:rFonts w:ascii="AvantGardeITCbyBT-Book" w:hAnsi="AvantGardeITCbyBT-Book" w:cs="AvantGardeITCbyBT-Book"/>
        </w:rPr>
        <w:t>etc</w:t>
      </w:r>
      <w:proofErr w:type="spellEnd"/>
    </w:p>
    <w:p w:rsidR="001374A7" w:rsidRPr="0093324B" w:rsidRDefault="001374A7" w:rsidP="001374A7">
      <w:pPr>
        <w:pStyle w:val="ListParagraph"/>
        <w:numPr>
          <w:ilvl w:val="0"/>
          <w:numId w:val="1"/>
        </w:numPr>
        <w:autoSpaceDE w:val="0"/>
        <w:autoSpaceDN w:val="0"/>
        <w:adjustRightInd w:val="0"/>
        <w:spacing w:after="0" w:line="240" w:lineRule="auto"/>
        <w:jc w:val="both"/>
        <w:rPr>
          <w:rFonts w:ascii="Calibri" w:hAnsi="Calibri" w:cs="Calibri"/>
        </w:rPr>
      </w:pPr>
      <w:r w:rsidRPr="001374A7">
        <w:rPr>
          <w:rFonts w:ascii="AvantGardeITCbyBT-Book" w:hAnsi="AvantGardeITCbyBT-Book" w:cs="AvantGardeITCbyBT-Book"/>
        </w:rPr>
        <w:t>Combined carotid and by pass procedure</w:t>
      </w:r>
    </w:p>
    <w:p w:rsidR="0093324B" w:rsidRDefault="0093324B" w:rsidP="0093324B">
      <w:pPr>
        <w:autoSpaceDE w:val="0"/>
        <w:autoSpaceDN w:val="0"/>
        <w:adjustRightInd w:val="0"/>
        <w:spacing w:after="0" w:line="240" w:lineRule="auto"/>
        <w:jc w:val="both"/>
        <w:rPr>
          <w:rFonts w:ascii="Calibri" w:hAnsi="Calibri" w:cs="Calibri"/>
        </w:rPr>
      </w:pPr>
    </w:p>
    <w:p w:rsidR="0093324B" w:rsidRPr="0093324B" w:rsidRDefault="0093324B" w:rsidP="0093324B">
      <w:pPr>
        <w:autoSpaceDE w:val="0"/>
        <w:autoSpaceDN w:val="0"/>
        <w:adjustRightInd w:val="0"/>
        <w:spacing w:after="0" w:line="240" w:lineRule="auto"/>
        <w:jc w:val="both"/>
        <w:rPr>
          <w:rFonts w:ascii="Calibri" w:hAnsi="Calibri" w:cs="Calibri"/>
        </w:rPr>
      </w:pPr>
      <w:bookmarkStart w:id="0" w:name="_GoBack"/>
      <w:bookmarkEnd w:id="0"/>
    </w:p>
    <w:sectPr w:rsidR="0093324B" w:rsidRPr="00933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FootlightMTLight">
    <w:panose1 w:val="00000000000000000000"/>
    <w:charset w:val="00"/>
    <w:family w:val="auto"/>
    <w:notTrueType/>
    <w:pitch w:val="default"/>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vantGardeITCbyBT-Demi">
    <w:panose1 w:val="00000000000000000000"/>
    <w:charset w:val="00"/>
    <w:family w:val="auto"/>
    <w:notTrueType/>
    <w:pitch w:val="default"/>
    <w:sig w:usb0="00000003" w:usb1="00000000" w:usb2="00000000" w:usb3="00000000" w:csb0="00000001" w:csb1="00000000"/>
  </w:font>
  <w:font w:name="AvantGardeITCbyBT-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86207"/>
    <w:multiLevelType w:val="hybridMultilevel"/>
    <w:tmpl w:val="01EC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06"/>
    <w:rsid w:val="000414FA"/>
    <w:rsid w:val="0007297E"/>
    <w:rsid w:val="000C056A"/>
    <w:rsid w:val="000C79F9"/>
    <w:rsid w:val="000D1659"/>
    <w:rsid w:val="001301A8"/>
    <w:rsid w:val="00131C1A"/>
    <w:rsid w:val="001374A7"/>
    <w:rsid w:val="00224D55"/>
    <w:rsid w:val="00330156"/>
    <w:rsid w:val="003461B8"/>
    <w:rsid w:val="004C55C1"/>
    <w:rsid w:val="0051200A"/>
    <w:rsid w:val="00671906"/>
    <w:rsid w:val="006D6463"/>
    <w:rsid w:val="00763B73"/>
    <w:rsid w:val="0087449F"/>
    <w:rsid w:val="0089000A"/>
    <w:rsid w:val="008E79BB"/>
    <w:rsid w:val="0093324B"/>
    <w:rsid w:val="009D7336"/>
    <w:rsid w:val="00A63707"/>
    <w:rsid w:val="00AF4FDA"/>
    <w:rsid w:val="00B3400D"/>
    <w:rsid w:val="00CB7D61"/>
    <w:rsid w:val="00DE5BEA"/>
    <w:rsid w:val="00E03B53"/>
    <w:rsid w:val="00E15312"/>
    <w:rsid w:val="00F40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1A8"/>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1301A8"/>
    <w:rPr>
      <w:rFonts w:ascii="Arial" w:hAnsi="Arial" w:cs="Arial"/>
      <w:sz w:val="16"/>
      <w:szCs w:val="16"/>
    </w:rPr>
  </w:style>
  <w:style w:type="paragraph" w:styleId="ListParagraph">
    <w:name w:val="List Paragraph"/>
    <w:basedOn w:val="Normal"/>
    <w:uiPriority w:val="34"/>
    <w:qFormat/>
    <w:rsid w:val="001374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1A8"/>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1301A8"/>
    <w:rPr>
      <w:rFonts w:ascii="Arial" w:hAnsi="Arial" w:cs="Arial"/>
      <w:sz w:val="16"/>
      <w:szCs w:val="16"/>
    </w:rPr>
  </w:style>
  <w:style w:type="paragraph" w:styleId="ListParagraph">
    <w:name w:val="List Paragraph"/>
    <w:basedOn w:val="Normal"/>
    <w:uiPriority w:val="34"/>
    <w:qFormat/>
    <w:rsid w:val="00137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agrawal</dc:creator>
  <cp:keywords/>
  <dc:description/>
  <cp:lastModifiedBy>sunil agrawal</cp:lastModifiedBy>
  <cp:revision>33</cp:revision>
  <dcterms:created xsi:type="dcterms:W3CDTF">2017-02-08T11:28:00Z</dcterms:created>
  <dcterms:modified xsi:type="dcterms:W3CDTF">2017-02-09T03:49:00Z</dcterms:modified>
</cp:coreProperties>
</file>